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AB1C" w14:textId="7F711FFC" w:rsidR="003F5833" w:rsidRPr="00296437" w:rsidRDefault="003F5833" w:rsidP="003F5833">
      <w:pPr>
        <w:jc w:val="center"/>
        <w:rPr>
          <w:b/>
          <w:bCs/>
          <w:sz w:val="26"/>
          <w:szCs w:val="26"/>
        </w:rPr>
      </w:pPr>
      <w:r w:rsidRPr="00296437">
        <w:rPr>
          <w:b/>
          <w:bCs/>
          <w:sz w:val="26"/>
          <w:szCs w:val="26"/>
        </w:rPr>
        <w:t>Objections Checklist</w:t>
      </w:r>
    </w:p>
    <w:p w14:paraId="35A5FB5F" w14:textId="71C7D85B" w:rsidR="003F5833" w:rsidRPr="00296437" w:rsidRDefault="003F5833" w:rsidP="003F5833">
      <w:pPr>
        <w:rPr>
          <w:b/>
          <w:bCs/>
          <w:sz w:val="26"/>
          <w:szCs w:val="26"/>
        </w:rPr>
      </w:pPr>
      <w:r w:rsidRPr="00296437">
        <w:rPr>
          <w:b/>
          <w:bCs/>
          <w:sz w:val="26"/>
          <w:szCs w:val="26"/>
        </w:rPr>
        <w:t>General Objections</w:t>
      </w:r>
    </w:p>
    <w:p w14:paraId="65669B6E" w14:textId="4F6BC3BE" w:rsidR="003F5833" w:rsidRPr="00296437" w:rsidRDefault="003F5833" w:rsidP="003F5833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Hearsay</w:t>
      </w:r>
      <w:r w:rsidRPr="00296437">
        <w:rPr>
          <w:sz w:val="26"/>
          <w:szCs w:val="26"/>
        </w:rPr>
        <w:t xml:space="preserve">: </w:t>
      </w:r>
      <w:r w:rsidR="008060C0">
        <w:rPr>
          <w:sz w:val="26"/>
          <w:szCs w:val="26"/>
        </w:rPr>
        <w:t>E</w:t>
      </w:r>
      <w:r w:rsidR="00296437">
        <w:rPr>
          <w:sz w:val="26"/>
          <w:szCs w:val="26"/>
        </w:rPr>
        <w:t>vidence is</w:t>
      </w:r>
      <w:r w:rsidRPr="00296437">
        <w:rPr>
          <w:sz w:val="26"/>
          <w:szCs w:val="26"/>
        </w:rPr>
        <w:t xml:space="preserve"> based on what someone else said and is not firsthand knowledge.</w:t>
      </w:r>
    </w:p>
    <w:p w14:paraId="2C65B044" w14:textId="7BE47B98" w:rsidR="003F5833" w:rsidRPr="00296437" w:rsidRDefault="003F5833" w:rsidP="003F5833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Relevance</w:t>
      </w:r>
      <w:r w:rsidRPr="00296437">
        <w:rPr>
          <w:sz w:val="26"/>
          <w:szCs w:val="26"/>
        </w:rPr>
        <w:t xml:space="preserve">: </w:t>
      </w:r>
      <w:r w:rsidR="008060C0">
        <w:rPr>
          <w:sz w:val="26"/>
          <w:szCs w:val="26"/>
        </w:rPr>
        <w:t>E</w:t>
      </w:r>
      <w:r w:rsidRPr="00296437">
        <w:rPr>
          <w:sz w:val="26"/>
          <w:szCs w:val="26"/>
        </w:rPr>
        <w:t>vidence is irrelevant and has no bearing on the case.</w:t>
      </w:r>
    </w:p>
    <w:p w14:paraId="5427EA5B" w14:textId="52FACDEB" w:rsidR="003F5833" w:rsidRPr="00296437" w:rsidRDefault="003F5833" w:rsidP="003F5833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Leading Question</w:t>
      </w:r>
      <w:r w:rsidRPr="00296437">
        <w:rPr>
          <w:sz w:val="26"/>
          <w:szCs w:val="26"/>
        </w:rPr>
        <w:t xml:space="preserve">: </w:t>
      </w:r>
      <w:r w:rsidR="008060C0">
        <w:rPr>
          <w:sz w:val="26"/>
          <w:szCs w:val="26"/>
        </w:rPr>
        <w:t>T</w:t>
      </w:r>
      <w:r w:rsidR="00296437">
        <w:rPr>
          <w:sz w:val="26"/>
          <w:szCs w:val="26"/>
        </w:rPr>
        <w:t xml:space="preserve">he </w:t>
      </w:r>
      <w:r w:rsidRPr="00296437">
        <w:rPr>
          <w:sz w:val="26"/>
          <w:szCs w:val="26"/>
        </w:rPr>
        <w:t>question suggests the desired answer and unfairly influences the witness</w:t>
      </w:r>
      <w:r w:rsidR="00296437">
        <w:rPr>
          <w:sz w:val="26"/>
          <w:szCs w:val="26"/>
        </w:rPr>
        <w:t>’</w:t>
      </w:r>
      <w:r w:rsidRPr="00296437">
        <w:rPr>
          <w:sz w:val="26"/>
          <w:szCs w:val="26"/>
        </w:rPr>
        <w:t>s testimony.</w:t>
      </w:r>
    </w:p>
    <w:p w14:paraId="1A56941B" w14:textId="70E4C53A" w:rsidR="003F5833" w:rsidRPr="00296437" w:rsidRDefault="003F5833" w:rsidP="003F5833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Compound Question</w:t>
      </w:r>
      <w:r w:rsidRPr="00296437">
        <w:rPr>
          <w:sz w:val="26"/>
          <w:szCs w:val="26"/>
        </w:rPr>
        <w:t xml:space="preserve">: </w:t>
      </w:r>
      <w:r w:rsidR="008060C0">
        <w:rPr>
          <w:sz w:val="26"/>
          <w:szCs w:val="26"/>
        </w:rPr>
        <w:t>T</w:t>
      </w:r>
      <w:r w:rsidR="00296437">
        <w:rPr>
          <w:sz w:val="26"/>
          <w:szCs w:val="26"/>
        </w:rPr>
        <w:t>he</w:t>
      </w:r>
      <w:r w:rsidRPr="00296437">
        <w:rPr>
          <w:sz w:val="26"/>
          <w:szCs w:val="26"/>
        </w:rPr>
        <w:t xml:space="preserve"> question asks for multiple answers in one, </w:t>
      </w:r>
      <w:r w:rsidR="00296437">
        <w:rPr>
          <w:sz w:val="26"/>
          <w:szCs w:val="26"/>
        </w:rPr>
        <w:t>confusing</w:t>
      </w:r>
      <w:r w:rsidRPr="00296437">
        <w:rPr>
          <w:sz w:val="26"/>
          <w:szCs w:val="26"/>
        </w:rPr>
        <w:t xml:space="preserve"> the witness and misleading</w:t>
      </w:r>
      <w:r w:rsidR="00296437">
        <w:rPr>
          <w:sz w:val="26"/>
          <w:szCs w:val="26"/>
        </w:rPr>
        <w:t xml:space="preserve"> the jury</w:t>
      </w:r>
      <w:r w:rsidRPr="00296437">
        <w:rPr>
          <w:sz w:val="26"/>
          <w:szCs w:val="26"/>
        </w:rPr>
        <w:t>.</w:t>
      </w:r>
    </w:p>
    <w:p w14:paraId="067C8AA2" w14:textId="043302F7" w:rsidR="003F5833" w:rsidRPr="00296437" w:rsidRDefault="003F5833" w:rsidP="003F5833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Argumentative Question</w:t>
      </w:r>
      <w:r w:rsidRPr="00296437">
        <w:rPr>
          <w:sz w:val="26"/>
          <w:szCs w:val="26"/>
        </w:rPr>
        <w:t xml:space="preserve">: </w:t>
      </w:r>
      <w:r w:rsidR="008060C0">
        <w:rPr>
          <w:sz w:val="26"/>
          <w:szCs w:val="26"/>
        </w:rPr>
        <w:t>T</w:t>
      </w:r>
      <w:r w:rsidR="00296437">
        <w:rPr>
          <w:sz w:val="26"/>
          <w:szCs w:val="26"/>
        </w:rPr>
        <w:t>he</w:t>
      </w:r>
      <w:r w:rsidRPr="00296437">
        <w:rPr>
          <w:sz w:val="26"/>
          <w:szCs w:val="26"/>
        </w:rPr>
        <w:t xml:space="preserve"> question is not seeking information but rather an opinion or argument.</w:t>
      </w:r>
    </w:p>
    <w:p w14:paraId="72DF0C84" w14:textId="39FE54B3" w:rsidR="003F5833" w:rsidRPr="00296437" w:rsidRDefault="003F5833" w:rsidP="003F5833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Asked and Answered</w:t>
      </w:r>
      <w:r w:rsidRPr="00296437">
        <w:rPr>
          <w:sz w:val="26"/>
          <w:szCs w:val="26"/>
        </w:rPr>
        <w:t xml:space="preserve">: </w:t>
      </w:r>
      <w:r w:rsidR="008060C0">
        <w:rPr>
          <w:sz w:val="26"/>
          <w:szCs w:val="26"/>
        </w:rPr>
        <w:t>T</w:t>
      </w:r>
      <w:r w:rsidR="00296437">
        <w:rPr>
          <w:sz w:val="26"/>
          <w:szCs w:val="26"/>
        </w:rPr>
        <w:t>he</w:t>
      </w:r>
      <w:r w:rsidRPr="00296437">
        <w:rPr>
          <w:sz w:val="26"/>
          <w:szCs w:val="26"/>
        </w:rPr>
        <w:t xml:space="preserve"> question has already been asked and answered.</w:t>
      </w:r>
    </w:p>
    <w:p w14:paraId="71F00F79" w14:textId="47866E00" w:rsidR="003F5833" w:rsidRPr="00296437" w:rsidRDefault="003F5833" w:rsidP="003F5833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Lack of Foundation</w:t>
      </w:r>
      <w:r w:rsidRPr="00296437">
        <w:rPr>
          <w:sz w:val="26"/>
          <w:szCs w:val="26"/>
        </w:rPr>
        <w:t xml:space="preserve">: </w:t>
      </w:r>
      <w:r w:rsidR="008060C0">
        <w:rPr>
          <w:sz w:val="26"/>
          <w:szCs w:val="26"/>
        </w:rPr>
        <w:t>T</w:t>
      </w:r>
      <w:r w:rsidR="00296437">
        <w:rPr>
          <w:sz w:val="26"/>
          <w:szCs w:val="26"/>
        </w:rPr>
        <w:t xml:space="preserve">he </w:t>
      </w:r>
      <w:r w:rsidRPr="00296437">
        <w:rPr>
          <w:sz w:val="26"/>
          <w:szCs w:val="26"/>
        </w:rPr>
        <w:t>prosecutor has not established the proper foundation to introduce this evidence.</w:t>
      </w:r>
    </w:p>
    <w:p w14:paraId="218E87F9" w14:textId="4BBE9C45" w:rsidR="003F5833" w:rsidRPr="00296437" w:rsidRDefault="003F5833" w:rsidP="003F5833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Best Evidence Rule</w:t>
      </w:r>
      <w:r w:rsidRPr="00296437">
        <w:rPr>
          <w:sz w:val="26"/>
          <w:szCs w:val="26"/>
        </w:rPr>
        <w:t xml:space="preserve">: </w:t>
      </w:r>
      <w:r w:rsidR="008060C0">
        <w:rPr>
          <w:sz w:val="26"/>
          <w:szCs w:val="26"/>
        </w:rPr>
        <w:t>T</w:t>
      </w:r>
      <w:r w:rsidRPr="00296437">
        <w:rPr>
          <w:sz w:val="26"/>
          <w:szCs w:val="26"/>
        </w:rPr>
        <w:t>he prosecutor attempt</w:t>
      </w:r>
      <w:r w:rsidR="00296437">
        <w:rPr>
          <w:sz w:val="26"/>
          <w:szCs w:val="26"/>
        </w:rPr>
        <w:t>s</w:t>
      </w:r>
      <w:r w:rsidRPr="00296437">
        <w:rPr>
          <w:sz w:val="26"/>
          <w:szCs w:val="26"/>
        </w:rPr>
        <w:t xml:space="preserve"> to introduce secondary evidence when the best evidence (e.g., the original document) is available.</w:t>
      </w:r>
    </w:p>
    <w:p w14:paraId="74032E66" w14:textId="41F44CE2" w:rsidR="003F5833" w:rsidRPr="00296437" w:rsidRDefault="003F5833" w:rsidP="003F5833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Vague or Ambiguous</w:t>
      </w:r>
      <w:r w:rsidRPr="00296437">
        <w:rPr>
          <w:sz w:val="26"/>
          <w:szCs w:val="26"/>
        </w:rPr>
        <w:t>: Th</w:t>
      </w:r>
      <w:r w:rsidR="008060C0">
        <w:rPr>
          <w:sz w:val="26"/>
          <w:szCs w:val="26"/>
        </w:rPr>
        <w:t>e</w:t>
      </w:r>
      <w:r w:rsidRPr="00296437">
        <w:rPr>
          <w:sz w:val="26"/>
          <w:szCs w:val="26"/>
        </w:rPr>
        <w:t xml:space="preserve"> question is unclear and could be interpreted in multiple ways.</w:t>
      </w:r>
    </w:p>
    <w:p w14:paraId="3918022E" w14:textId="1E017A79" w:rsidR="003F5833" w:rsidRPr="00296437" w:rsidRDefault="003F5833" w:rsidP="003F5833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Lack of Corpus Delicti</w:t>
      </w:r>
      <w:r w:rsidRPr="00296437">
        <w:rPr>
          <w:sz w:val="26"/>
          <w:szCs w:val="26"/>
        </w:rPr>
        <w:t>: The prosecution has not established the essential elements of the crime.</w:t>
      </w:r>
    </w:p>
    <w:p w14:paraId="691873C1" w14:textId="6DDFF259" w:rsidR="003F5833" w:rsidRPr="00296437" w:rsidRDefault="003F5833" w:rsidP="003F5833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Improper Character Evidence</w:t>
      </w:r>
      <w:r w:rsidRPr="00296437">
        <w:rPr>
          <w:sz w:val="26"/>
          <w:szCs w:val="26"/>
        </w:rPr>
        <w:t>: Th</w:t>
      </w:r>
      <w:r w:rsidR="008060C0">
        <w:rPr>
          <w:sz w:val="26"/>
          <w:szCs w:val="26"/>
        </w:rPr>
        <w:t>e</w:t>
      </w:r>
      <w:r w:rsidRPr="00296437">
        <w:rPr>
          <w:sz w:val="26"/>
          <w:szCs w:val="26"/>
        </w:rPr>
        <w:t xml:space="preserve"> evidence attempts to portray the defendant</w:t>
      </w:r>
      <w:r w:rsidR="00296437">
        <w:rPr>
          <w:sz w:val="26"/>
          <w:szCs w:val="26"/>
        </w:rPr>
        <w:t>’</w:t>
      </w:r>
      <w:r w:rsidRPr="00296437">
        <w:rPr>
          <w:sz w:val="26"/>
          <w:szCs w:val="26"/>
        </w:rPr>
        <w:t>s character based on past acts or opinions, which is generally inadmissible.</w:t>
      </w:r>
    </w:p>
    <w:p w14:paraId="0C80CB1A" w14:textId="5324A8E3" w:rsidR="003F5833" w:rsidRPr="00296437" w:rsidRDefault="003F5833" w:rsidP="003F5833">
      <w:p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Prosecutorial Misconduct</w:t>
      </w:r>
      <w:r w:rsidRPr="00296437">
        <w:rPr>
          <w:sz w:val="26"/>
          <w:szCs w:val="26"/>
        </w:rPr>
        <w:t xml:space="preserve">: The prosecutor </w:t>
      </w:r>
      <w:r w:rsidR="00296437">
        <w:rPr>
          <w:sz w:val="26"/>
          <w:szCs w:val="26"/>
        </w:rPr>
        <w:t>engages</w:t>
      </w:r>
      <w:r w:rsidRPr="00296437">
        <w:rPr>
          <w:sz w:val="26"/>
          <w:szCs w:val="26"/>
        </w:rPr>
        <w:t xml:space="preserve"> in misconduct by making improper statements or appealing to the jury</w:t>
      </w:r>
      <w:r w:rsidR="00296437">
        <w:rPr>
          <w:sz w:val="26"/>
          <w:szCs w:val="26"/>
        </w:rPr>
        <w:t>’</w:t>
      </w:r>
      <w:r w:rsidRPr="00296437">
        <w:rPr>
          <w:sz w:val="26"/>
          <w:szCs w:val="26"/>
        </w:rPr>
        <w:t>s emotions.</w:t>
      </w:r>
    </w:p>
    <w:p w14:paraId="372FE43F" w14:textId="5C56777C" w:rsidR="003F5833" w:rsidRPr="00296437" w:rsidRDefault="003F5833" w:rsidP="003F5833">
      <w:pPr>
        <w:pStyle w:val="ListParagraph"/>
        <w:numPr>
          <w:ilvl w:val="0"/>
          <w:numId w:val="5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 xml:space="preserve">Improper Opening or Closing Statements: </w:t>
      </w:r>
      <w:r w:rsidRPr="00296437">
        <w:rPr>
          <w:sz w:val="26"/>
          <w:szCs w:val="26"/>
        </w:rPr>
        <w:t>Object if the prosecutor makes:</w:t>
      </w:r>
    </w:p>
    <w:p w14:paraId="43540866" w14:textId="3B3C4184" w:rsidR="003F5833" w:rsidRPr="00296437" w:rsidRDefault="003F5833" w:rsidP="003F5833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 xml:space="preserve">Statements of </w:t>
      </w:r>
      <w:proofErr w:type="gramStart"/>
      <w:r w:rsidRPr="00296437">
        <w:rPr>
          <w:b/>
          <w:bCs/>
          <w:sz w:val="26"/>
          <w:szCs w:val="26"/>
        </w:rPr>
        <w:t>personal opinion</w:t>
      </w:r>
      <w:proofErr w:type="gramEnd"/>
      <w:r w:rsidRPr="00296437">
        <w:rPr>
          <w:b/>
          <w:bCs/>
          <w:sz w:val="26"/>
          <w:szCs w:val="26"/>
        </w:rPr>
        <w:t xml:space="preserve"> or belief: </w:t>
      </w:r>
      <w:r w:rsidR="008060C0">
        <w:rPr>
          <w:sz w:val="26"/>
          <w:szCs w:val="26"/>
        </w:rPr>
        <w:t>Pr</w:t>
      </w:r>
      <w:r w:rsidRPr="00296437">
        <w:rPr>
          <w:sz w:val="26"/>
          <w:szCs w:val="26"/>
        </w:rPr>
        <w:t>osecutor</w:t>
      </w:r>
      <w:r w:rsidR="008060C0">
        <w:rPr>
          <w:sz w:val="26"/>
          <w:szCs w:val="26"/>
        </w:rPr>
        <w:t>s</w:t>
      </w:r>
      <w:r w:rsidRPr="00296437">
        <w:rPr>
          <w:sz w:val="26"/>
          <w:szCs w:val="26"/>
        </w:rPr>
        <w:t xml:space="preserve"> cannot express their personal views on the defendant</w:t>
      </w:r>
      <w:r w:rsidR="00296437">
        <w:rPr>
          <w:sz w:val="26"/>
          <w:szCs w:val="26"/>
        </w:rPr>
        <w:t>’</w:t>
      </w:r>
      <w:r w:rsidRPr="00296437">
        <w:rPr>
          <w:sz w:val="26"/>
          <w:szCs w:val="26"/>
        </w:rPr>
        <w:t>s guilt or the evidence.</w:t>
      </w:r>
    </w:p>
    <w:p w14:paraId="09D2FDC9" w14:textId="3BA895B7" w:rsidR="003F5833" w:rsidRPr="00296437" w:rsidRDefault="003F5833" w:rsidP="003F5833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Vouching for the credibility of witnesses:</w:t>
      </w:r>
      <w:r w:rsidR="008060C0">
        <w:rPr>
          <w:b/>
          <w:bCs/>
          <w:sz w:val="26"/>
          <w:szCs w:val="26"/>
        </w:rPr>
        <w:t xml:space="preserve"> </w:t>
      </w:r>
      <w:r w:rsidR="008060C0">
        <w:rPr>
          <w:sz w:val="26"/>
          <w:szCs w:val="26"/>
        </w:rPr>
        <w:t>Pr</w:t>
      </w:r>
      <w:r w:rsidRPr="00296437">
        <w:rPr>
          <w:sz w:val="26"/>
          <w:szCs w:val="26"/>
        </w:rPr>
        <w:t>osecutor</w:t>
      </w:r>
      <w:r w:rsidR="008060C0">
        <w:rPr>
          <w:sz w:val="26"/>
          <w:szCs w:val="26"/>
        </w:rPr>
        <w:t>s</w:t>
      </w:r>
      <w:r w:rsidRPr="00296437">
        <w:rPr>
          <w:sz w:val="26"/>
          <w:szCs w:val="26"/>
        </w:rPr>
        <w:t xml:space="preserve"> cannot guarantee the truthfulness of a witness</w:t>
      </w:r>
      <w:r w:rsidR="00296437">
        <w:rPr>
          <w:sz w:val="26"/>
          <w:szCs w:val="26"/>
        </w:rPr>
        <w:t>’</w:t>
      </w:r>
      <w:r w:rsidRPr="00296437">
        <w:rPr>
          <w:sz w:val="26"/>
          <w:szCs w:val="26"/>
        </w:rPr>
        <w:t>s testimony.</w:t>
      </w:r>
    </w:p>
    <w:p w14:paraId="7E5EBB7E" w14:textId="3E82D16A" w:rsidR="003F5833" w:rsidRPr="00296437" w:rsidRDefault="003F5833" w:rsidP="003F5833">
      <w:pPr>
        <w:pStyle w:val="ListParagraph"/>
        <w:numPr>
          <w:ilvl w:val="1"/>
          <w:numId w:val="5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Appeals to the jury</w:t>
      </w:r>
      <w:r w:rsidR="00296437">
        <w:rPr>
          <w:b/>
          <w:bCs/>
          <w:sz w:val="26"/>
          <w:szCs w:val="26"/>
        </w:rPr>
        <w:t>’</w:t>
      </w:r>
      <w:r w:rsidRPr="00296437">
        <w:rPr>
          <w:b/>
          <w:bCs/>
          <w:sz w:val="26"/>
          <w:szCs w:val="26"/>
        </w:rPr>
        <w:t>s emotions or prejudices:</w:t>
      </w:r>
      <w:r w:rsidR="008060C0">
        <w:rPr>
          <w:b/>
          <w:bCs/>
          <w:sz w:val="26"/>
          <w:szCs w:val="26"/>
        </w:rPr>
        <w:t xml:space="preserve"> </w:t>
      </w:r>
      <w:r w:rsidR="008060C0">
        <w:rPr>
          <w:sz w:val="26"/>
          <w:szCs w:val="26"/>
        </w:rPr>
        <w:t>P</w:t>
      </w:r>
      <w:r w:rsidRPr="00296437">
        <w:rPr>
          <w:sz w:val="26"/>
          <w:szCs w:val="26"/>
        </w:rPr>
        <w:t>rosecutor</w:t>
      </w:r>
      <w:r w:rsidR="008060C0">
        <w:rPr>
          <w:sz w:val="26"/>
          <w:szCs w:val="26"/>
        </w:rPr>
        <w:t>s</w:t>
      </w:r>
      <w:r w:rsidRPr="00296437">
        <w:rPr>
          <w:sz w:val="26"/>
          <w:szCs w:val="26"/>
        </w:rPr>
        <w:t xml:space="preserve"> cannot use inflammatory language or play on the jury</w:t>
      </w:r>
      <w:r w:rsidR="00296437">
        <w:rPr>
          <w:sz w:val="26"/>
          <w:szCs w:val="26"/>
        </w:rPr>
        <w:t>’</w:t>
      </w:r>
      <w:r w:rsidRPr="00296437">
        <w:rPr>
          <w:sz w:val="26"/>
          <w:szCs w:val="26"/>
        </w:rPr>
        <w:t>s fears or biases.</w:t>
      </w:r>
    </w:p>
    <w:p w14:paraId="134BC8D0" w14:textId="4D846EE3" w:rsidR="003F5833" w:rsidRPr="00296437" w:rsidRDefault="003F5833" w:rsidP="00296437">
      <w:pPr>
        <w:pStyle w:val="ListParagraph"/>
        <w:numPr>
          <w:ilvl w:val="1"/>
          <w:numId w:val="5"/>
        </w:numPr>
        <w:contextualSpacing w:val="0"/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Misrepresentation of evidence or the law:</w:t>
      </w:r>
      <w:r w:rsidR="008060C0">
        <w:rPr>
          <w:sz w:val="26"/>
          <w:szCs w:val="26"/>
        </w:rPr>
        <w:t xml:space="preserve"> P</w:t>
      </w:r>
      <w:r w:rsidRPr="00296437">
        <w:rPr>
          <w:sz w:val="26"/>
          <w:szCs w:val="26"/>
        </w:rPr>
        <w:t>rosecutor</w:t>
      </w:r>
      <w:r w:rsidR="008060C0">
        <w:rPr>
          <w:sz w:val="26"/>
          <w:szCs w:val="26"/>
        </w:rPr>
        <w:t>s</w:t>
      </w:r>
      <w:r w:rsidRPr="00296437">
        <w:rPr>
          <w:sz w:val="26"/>
          <w:szCs w:val="26"/>
        </w:rPr>
        <w:t xml:space="preserve"> cannot distort facts or misstate legal principles.</w:t>
      </w:r>
    </w:p>
    <w:p w14:paraId="71DD49B1" w14:textId="77777777" w:rsidR="003F5833" w:rsidRPr="00296437" w:rsidRDefault="003F5833" w:rsidP="003F5833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Improper questioning of witnesses:</w:t>
      </w:r>
      <w:r w:rsidRPr="00296437">
        <w:rPr>
          <w:sz w:val="26"/>
          <w:szCs w:val="26"/>
        </w:rPr>
        <w:t> Object if the prosecutor:</w:t>
      </w:r>
    </w:p>
    <w:p w14:paraId="2089BADD" w14:textId="77777777" w:rsidR="003F5833" w:rsidRPr="00296437" w:rsidRDefault="003F5833" w:rsidP="00D444E7">
      <w:pPr>
        <w:pStyle w:val="ListParagraph"/>
        <w:numPr>
          <w:ilvl w:val="1"/>
          <w:numId w:val="2"/>
        </w:numPr>
        <w:rPr>
          <w:sz w:val="26"/>
          <w:szCs w:val="26"/>
        </w:rPr>
      </w:pPr>
      <w:r w:rsidRPr="003F5833">
        <w:rPr>
          <w:b/>
          <w:bCs/>
          <w:sz w:val="26"/>
          <w:szCs w:val="26"/>
        </w:rPr>
        <w:lastRenderedPageBreak/>
        <w:t>Harasses or intimidates the witness:</w:t>
      </w:r>
      <w:r w:rsidRPr="003F5833">
        <w:rPr>
          <w:sz w:val="26"/>
          <w:szCs w:val="26"/>
        </w:rPr>
        <w:t> The questioning cannot be hostile or unfair.</w:t>
      </w:r>
    </w:p>
    <w:p w14:paraId="2EE7883C" w14:textId="77777777" w:rsidR="003F5833" w:rsidRPr="00296437" w:rsidRDefault="003F5833" w:rsidP="00DF4442">
      <w:pPr>
        <w:pStyle w:val="ListParagraph"/>
        <w:numPr>
          <w:ilvl w:val="1"/>
          <w:numId w:val="2"/>
        </w:numPr>
        <w:rPr>
          <w:sz w:val="26"/>
          <w:szCs w:val="26"/>
        </w:rPr>
      </w:pPr>
      <w:r w:rsidRPr="003F5833">
        <w:rPr>
          <w:b/>
          <w:bCs/>
          <w:sz w:val="26"/>
          <w:szCs w:val="26"/>
        </w:rPr>
        <w:t>Asks misleading or confusing questions:</w:t>
      </w:r>
      <w:r w:rsidRPr="003F5833">
        <w:rPr>
          <w:sz w:val="26"/>
          <w:szCs w:val="26"/>
        </w:rPr>
        <w:t> The questions should be clear and unambiguous.</w:t>
      </w:r>
    </w:p>
    <w:p w14:paraId="22AB6DFD" w14:textId="6F26646C" w:rsidR="003F5833" w:rsidRPr="003F5833" w:rsidRDefault="003F5833" w:rsidP="00296437">
      <w:pPr>
        <w:pStyle w:val="ListParagraph"/>
        <w:numPr>
          <w:ilvl w:val="1"/>
          <w:numId w:val="2"/>
        </w:numPr>
        <w:contextualSpacing w:val="0"/>
        <w:rPr>
          <w:sz w:val="26"/>
          <w:szCs w:val="26"/>
        </w:rPr>
      </w:pPr>
      <w:r w:rsidRPr="003F5833">
        <w:rPr>
          <w:b/>
          <w:bCs/>
          <w:sz w:val="26"/>
          <w:szCs w:val="26"/>
        </w:rPr>
        <w:t>Asks questions about irrelevant or inadmissible evidence:</w:t>
      </w:r>
      <w:r w:rsidRPr="003F5833">
        <w:rPr>
          <w:sz w:val="26"/>
          <w:szCs w:val="26"/>
        </w:rPr>
        <w:t> The prosecutor cannot attempt to introduce evidence that is not allowed by the court.</w:t>
      </w:r>
    </w:p>
    <w:p w14:paraId="1AB09141" w14:textId="77777777" w:rsidR="003F5833" w:rsidRPr="00296437" w:rsidRDefault="003F5833" w:rsidP="003F5833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Objections Based on Actions:</w:t>
      </w:r>
    </w:p>
    <w:p w14:paraId="38AE8223" w14:textId="406FFF1B" w:rsidR="003F5833" w:rsidRPr="00296437" w:rsidRDefault="003F5833" w:rsidP="003F5833">
      <w:pPr>
        <w:pStyle w:val="ListParagraph"/>
        <w:numPr>
          <w:ilvl w:val="1"/>
          <w:numId w:val="2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Engaging in theatrics or dramatic display</w:t>
      </w:r>
      <w:r w:rsidRPr="00296437">
        <w:rPr>
          <w:sz w:val="26"/>
          <w:szCs w:val="26"/>
        </w:rPr>
        <w:t>s includes overly dramatic behavior, facial expressions, or gestures intended to sway the jury.</w:t>
      </w:r>
    </w:p>
    <w:p w14:paraId="7AD984B7" w14:textId="79F4DFEC" w:rsidR="003F5833" w:rsidRPr="00296437" w:rsidRDefault="003F5833" w:rsidP="003F5833">
      <w:pPr>
        <w:pStyle w:val="ListParagraph"/>
        <w:numPr>
          <w:ilvl w:val="1"/>
          <w:numId w:val="2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Withholding exculpatory evidence:</w:t>
      </w:r>
      <w:r w:rsidRPr="00296437">
        <w:rPr>
          <w:sz w:val="26"/>
          <w:szCs w:val="26"/>
        </w:rPr>
        <w:t xml:space="preserve"> The prosecutor </w:t>
      </w:r>
      <w:r w:rsidR="00296437">
        <w:rPr>
          <w:sz w:val="26"/>
          <w:szCs w:val="26"/>
        </w:rPr>
        <w:t>must</w:t>
      </w:r>
      <w:r w:rsidRPr="00296437">
        <w:rPr>
          <w:sz w:val="26"/>
          <w:szCs w:val="26"/>
        </w:rPr>
        <w:t xml:space="preserve"> disclose any evidence that could be favorable to the defense. Object if they fail to do so.</w:t>
      </w:r>
    </w:p>
    <w:p w14:paraId="2C87A389" w14:textId="55D8FBF0" w:rsidR="003F5833" w:rsidRPr="00296437" w:rsidRDefault="003F5833" w:rsidP="00296437">
      <w:pPr>
        <w:pStyle w:val="ListParagraph"/>
        <w:numPr>
          <w:ilvl w:val="1"/>
          <w:numId w:val="2"/>
        </w:numPr>
        <w:contextualSpacing w:val="0"/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Making comments on the defendant</w:t>
      </w:r>
      <w:r w:rsidR="00296437">
        <w:rPr>
          <w:b/>
          <w:bCs/>
          <w:sz w:val="26"/>
          <w:szCs w:val="26"/>
        </w:rPr>
        <w:t>’</w:t>
      </w:r>
      <w:r w:rsidRPr="00296437">
        <w:rPr>
          <w:b/>
          <w:bCs/>
          <w:sz w:val="26"/>
          <w:szCs w:val="26"/>
        </w:rPr>
        <w:t>s decision to remain silent:</w:t>
      </w:r>
      <w:r w:rsidRPr="00296437">
        <w:rPr>
          <w:sz w:val="26"/>
          <w:szCs w:val="26"/>
        </w:rPr>
        <w:t> The defendant</w:t>
      </w:r>
      <w:r w:rsidR="00296437">
        <w:rPr>
          <w:sz w:val="26"/>
          <w:szCs w:val="26"/>
        </w:rPr>
        <w:t>’</w:t>
      </w:r>
      <w:r w:rsidRPr="00296437">
        <w:rPr>
          <w:sz w:val="26"/>
          <w:szCs w:val="26"/>
        </w:rPr>
        <w:t>s right to not testify cannot be used against them.</w:t>
      </w:r>
    </w:p>
    <w:p w14:paraId="6AF02702" w14:textId="77777777" w:rsidR="00296437" w:rsidRPr="00296437" w:rsidRDefault="00296437" w:rsidP="00296437">
      <w:pPr>
        <w:pStyle w:val="ListParagraph"/>
        <w:numPr>
          <w:ilvl w:val="0"/>
          <w:numId w:val="2"/>
        </w:numPr>
        <w:rPr>
          <w:b/>
          <w:bCs/>
          <w:sz w:val="26"/>
          <w:szCs w:val="26"/>
        </w:rPr>
      </w:pPr>
      <w:r w:rsidRPr="00296437">
        <w:rPr>
          <w:b/>
          <w:bCs/>
          <w:sz w:val="26"/>
          <w:szCs w:val="26"/>
        </w:rPr>
        <w:t>Types of Racial Discrimination-Driven Misconduct:</w:t>
      </w:r>
    </w:p>
    <w:p w14:paraId="434AE6EE" w14:textId="727518E6" w:rsidR="00296437" w:rsidRPr="00296437" w:rsidRDefault="00296437" w:rsidP="00296437">
      <w:pPr>
        <w:pStyle w:val="ListParagraph"/>
        <w:numPr>
          <w:ilvl w:val="1"/>
          <w:numId w:val="2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Racially Charged Language</w:t>
      </w:r>
      <w:r w:rsidRPr="00296437">
        <w:rPr>
          <w:sz w:val="26"/>
          <w:szCs w:val="26"/>
        </w:rPr>
        <w:t>: Where the prosecutor uses racially biased statements, stereotypes, derogatory terms, or appeals aimed to exploit prejudice.</w:t>
      </w:r>
    </w:p>
    <w:p w14:paraId="2B8A1FB7" w14:textId="7C4CA5F5" w:rsidR="00296437" w:rsidRPr="00296437" w:rsidRDefault="00296437" w:rsidP="00296437">
      <w:pPr>
        <w:pStyle w:val="ListParagraph"/>
        <w:numPr>
          <w:ilvl w:val="1"/>
          <w:numId w:val="2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Improper Jury Selection (GR 37)</w:t>
      </w:r>
      <w:r w:rsidRPr="00296437">
        <w:rPr>
          <w:sz w:val="26"/>
          <w:szCs w:val="26"/>
        </w:rPr>
        <w:t>: Where an objective observer would believe race played a role in striking the jury.</w:t>
      </w:r>
    </w:p>
    <w:p w14:paraId="52DAD1BE" w14:textId="1A5EC87E" w:rsidR="00296437" w:rsidRPr="00296437" w:rsidRDefault="00296437" w:rsidP="00296437">
      <w:pPr>
        <w:pStyle w:val="ListParagraph"/>
        <w:numPr>
          <w:ilvl w:val="1"/>
          <w:numId w:val="2"/>
        </w:num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Discriminatory Use of Evidence</w:t>
      </w:r>
      <w:r w:rsidRPr="00296437">
        <w:rPr>
          <w:sz w:val="26"/>
          <w:szCs w:val="26"/>
        </w:rPr>
        <w:t>: Where the prosecutor attempts to introduce irrelevant evidence that plays on racial stereotypes aimed at depicting the defendant</w:t>
      </w:r>
      <w:r>
        <w:rPr>
          <w:sz w:val="26"/>
          <w:szCs w:val="26"/>
        </w:rPr>
        <w:t>’</w:t>
      </w:r>
      <w:r w:rsidRPr="00296437">
        <w:rPr>
          <w:sz w:val="26"/>
          <w:szCs w:val="26"/>
        </w:rPr>
        <w:t>s character or actions.</w:t>
      </w:r>
    </w:p>
    <w:p w14:paraId="43FC5347" w14:textId="0B6A642C" w:rsidR="003F5833" w:rsidRPr="00296437" w:rsidRDefault="003F5833" w:rsidP="003F5833">
      <w:pPr>
        <w:rPr>
          <w:sz w:val="26"/>
          <w:szCs w:val="26"/>
        </w:rPr>
      </w:pPr>
      <w:r w:rsidRPr="00296437">
        <w:rPr>
          <w:b/>
          <w:bCs/>
          <w:sz w:val="26"/>
          <w:szCs w:val="26"/>
        </w:rPr>
        <w:t>Jury Instructions</w:t>
      </w:r>
      <w:r w:rsidRPr="00296437">
        <w:rPr>
          <w:sz w:val="26"/>
          <w:szCs w:val="26"/>
        </w:rPr>
        <w:t>: The jury instructions are inaccurate or misleading, potentially impacting the jury</w:t>
      </w:r>
      <w:r w:rsidR="00296437">
        <w:rPr>
          <w:sz w:val="26"/>
          <w:szCs w:val="26"/>
        </w:rPr>
        <w:t>’</w:t>
      </w:r>
      <w:r w:rsidRPr="00296437">
        <w:rPr>
          <w:sz w:val="26"/>
          <w:szCs w:val="26"/>
        </w:rPr>
        <w:t>s verdict.</w:t>
      </w:r>
    </w:p>
    <w:p w14:paraId="4213926D" w14:textId="77777777" w:rsidR="003F5833" w:rsidRPr="00296437" w:rsidRDefault="003F5833" w:rsidP="003F5833">
      <w:pPr>
        <w:rPr>
          <w:b/>
          <w:bCs/>
          <w:sz w:val="26"/>
          <w:szCs w:val="26"/>
        </w:rPr>
      </w:pPr>
      <w:r w:rsidRPr="00296437">
        <w:rPr>
          <w:b/>
          <w:bCs/>
          <w:sz w:val="26"/>
          <w:szCs w:val="26"/>
        </w:rPr>
        <w:t>Remember:</w:t>
      </w:r>
    </w:p>
    <w:p w14:paraId="09D3E6A4" w14:textId="77777777" w:rsidR="003F5833" w:rsidRPr="00296437" w:rsidRDefault="003F5833" w:rsidP="003F5833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296437">
        <w:rPr>
          <w:sz w:val="26"/>
          <w:szCs w:val="26"/>
        </w:rPr>
        <w:t>State the objection clearly and concisely.</w:t>
      </w:r>
    </w:p>
    <w:p w14:paraId="2143E17F" w14:textId="77777777" w:rsidR="003F5833" w:rsidRPr="00296437" w:rsidRDefault="003F5833" w:rsidP="003F5833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296437">
        <w:rPr>
          <w:sz w:val="26"/>
          <w:szCs w:val="26"/>
        </w:rPr>
        <w:t>Be specific about the reason for your objection.</w:t>
      </w:r>
    </w:p>
    <w:p w14:paraId="442E764A" w14:textId="3D2E0A81" w:rsidR="003F5833" w:rsidRPr="00296437" w:rsidRDefault="003F5833" w:rsidP="003F5833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296437">
        <w:rPr>
          <w:sz w:val="26"/>
          <w:szCs w:val="26"/>
        </w:rPr>
        <w:t>Seek a constitutional remedy, if possible.</w:t>
      </w:r>
    </w:p>
    <w:p w14:paraId="2A6FEC32" w14:textId="17C4AF21" w:rsidR="0076270D" w:rsidRPr="00296437" w:rsidRDefault="003F5833" w:rsidP="003F5833">
      <w:pPr>
        <w:pStyle w:val="ListParagraph"/>
        <w:numPr>
          <w:ilvl w:val="0"/>
          <w:numId w:val="1"/>
        </w:numPr>
        <w:rPr>
          <w:sz w:val="26"/>
          <w:szCs w:val="26"/>
        </w:rPr>
      </w:pPr>
      <w:r w:rsidRPr="00296437">
        <w:rPr>
          <w:sz w:val="26"/>
          <w:szCs w:val="26"/>
        </w:rPr>
        <w:t>Get the court to rule.</w:t>
      </w:r>
    </w:p>
    <w:sectPr w:rsidR="0076270D" w:rsidRPr="002964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846B1"/>
    <w:multiLevelType w:val="multilevel"/>
    <w:tmpl w:val="50FC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F4D13"/>
    <w:multiLevelType w:val="multilevel"/>
    <w:tmpl w:val="50CE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AB57B5"/>
    <w:multiLevelType w:val="multilevel"/>
    <w:tmpl w:val="50CE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A684B"/>
    <w:multiLevelType w:val="hybridMultilevel"/>
    <w:tmpl w:val="33001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7807BA"/>
    <w:multiLevelType w:val="hybridMultilevel"/>
    <w:tmpl w:val="378EC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017195">
    <w:abstractNumId w:val="3"/>
  </w:num>
  <w:num w:numId="2" w16cid:durableId="1852643529">
    <w:abstractNumId w:val="1"/>
  </w:num>
  <w:num w:numId="3" w16cid:durableId="237060877">
    <w:abstractNumId w:val="0"/>
  </w:num>
  <w:num w:numId="4" w16cid:durableId="1495221218">
    <w:abstractNumId w:val="4"/>
  </w:num>
  <w:num w:numId="5" w16cid:durableId="324283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YzMTa2NDU1MTMyNjdW0lEKTi0uzszPAykwrAUACjIJFiwAAAA="/>
  </w:docVars>
  <w:rsids>
    <w:rsidRoot w:val="003F5833"/>
    <w:rsid w:val="00296437"/>
    <w:rsid w:val="00341734"/>
    <w:rsid w:val="003F5833"/>
    <w:rsid w:val="0076270D"/>
    <w:rsid w:val="008060C0"/>
    <w:rsid w:val="00876AF0"/>
    <w:rsid w:val="00D0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23B29"/>
  <w15:chartTrackingRefBased/>
  <w15:docId w15:val="{4C551EB8-039F-4412-A0E0-BCFBC5D4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5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Stearns</dc:creator>
  <cp:keywords/>
  <dc:description/>
  <cp:lastModifiedBy>Michael Schueler</cp:lastModifiedBy>
  <cp:revision>2</cp:revision>
  <cp:lastPrinted>2024-02-29T15:38:00Z</cp:lastPrinted>
  <dcterms:created xsi:type="dcterms:W3CDTF">2025-04-22T04:43:00Z</dcterms:created>
  <dcterms:modified xsi:type="dcterms:W3CDTF">2025-04-22T04:43:00Z</dcterms:modified>
</cp:coreProperties>
</file>