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207AA" w14:textId="77777777" w:rsidR="006B0C4B" w:rsidRDefault="006B0C4B" w:rsidP="006B0C4B">
      <w:pPr>
        <w:rPr>
          <w:rFonts w:asciiTheme="minorHAnsi" w:hAnsiTheme="minorHAnsi" w:cstheme="minorHAnsi"/>
          <w:b/>
          <w:i/>
        </w:rPr>
      </w:pPr>
    </w:p>
    <w:p w14:paraId="4F412FB4" w14:textId="1A9F6217" w:rsidR="00B671FF" w:rsidRDefault="00B671FF" w:rsidP="00D73D21">
      <w:pPr>
        <w:jc w:val="center"/>
        <w:rPr>
          <w:rFonts w:asciiTheme="minorHAnsi" w:hAnsiTheme="minorHAnsi" w:cstheme="minorHAnsi"/>
          <w:b/>
          <w:iCs/>
          <w:u w:val="single"/>
        </w:rPr>
      </w:pPr>
      <w:r>
        <w:rPr>
          <w:noProof/>
        </w:rPr>
        <w:drawing>
          <wp:inline distT="0" distB="0" distL="0" distR="0" wp14:anchorId="6F82DA5A" wp14:editId="73508596">
            <wp:extent cx="5937787" cy="1097280"/>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064317" cy="1120662"/>
                    </a:xfrm>
                    <a:prstGeom prst="rect">
                      <a:avLst/>
                    </a:prstGeom>
                  </pic:spPr>
                </pic:pic>
              </a:graphicData>
            </a:graphic>
          </wp:inline>
        </w:drawing>
      </w:r>
    </w:p>
    <w:p w14:paraId="4D3EB16A" w14:textId="288560A1" w:rsidR="00B671FF" w:rsidRDefault="00B671FF" w:rsidP="00D73D21">
      <w:pPr>
        <w:jc w:val="center"/>
        <w:rPr>
          <w:rFonts w:asciiTheme="minorHAnsi" w:hAnsiTheme="minorHAnsi" w:cstheme="minorHAnsi"/>
          <w:b/>
          <w:iCs/>
          <w:u w:val="single"/>
        </w:rPr>
      </w:pPr>
    </w:p>
    <w:p w14:paraId="68856BAC" w14:textId="0F8180E8" w:rsidR="00B83648" w:rsidRPr="00B62948" w:rsidRDefault="00B83648" w:rsidP="00B83648">
      <w:pPr>
        <w:spacing w:after="160" w:line="259" w:lineRule="auto"/>
        <w:contextualSpacing/>
        <w:jc w:val="center"/>
        <w:rPr>
          <w:rFonts w:asciiTheme="minorHAnsi" w:hAnsiTheme="minorHAnsi" w:cstheme="minorHAnsi"/>
          <w:b/>
          <w:iCs/>
          <w:sz w:val="28"/>
          <w:szCs w:val="28"/>
        </w:rPr>
      </w:pPr>
      <w:r w:rsidRPr="00B62948">
        <w:rPr>
          <w:rFonts w:asciiTheme="minorHAnsi" w:hAnsiTheme="minorHAnsi" w:cstheme="minorHAnsi"/>
          <w:b/>
          <w:iCs/>
          <w:sz w:val="28"/>
          <w:szCs w:val="28"/>
        </w:rPr>
        <w:t xml:space="preserve">RPW </w:t>
      </w:r>
      <w:r w:rsidR="00097BD7">
        <w:rPr>
          <w:rFonts w:asciiTheme="minorHAnsi" w:hAnsiTheme="minorHAnsi" w:cstheme="minorHAnsi"/>
          <w:b/>
          <w:iCs/>
          <w:sz w:val="28"/>
          <w:szCs w:val="28"/>
        </w:rPr>
        <w:t xml:space="preserve">Newsletter and </w:t>
      </w:r>
      <w:r w:rsidRPr="00B62948">
        <w:rPr>
          <w:rFonts w:asciiTheme="minorHAnsi" w:hAnsiTheme="minorHAnsi" w:cstheme="minorHAnsi"/>
          <w:b/>
          <w:iCs/>
          <w:sz w:val="28"/>
          <w:szCs w:val="28"/>
        </w:rPr>
        <w:t>Legislative Update:</w:t>
      </w:r>
    </w:p>
    <w:p w14:paraId="398B183F" w14:textId="77777777" w:rsidR="00B62948" w:rsidRDefault="00B83648" w:rsidP="00B83648">
      <w:pPr>
        <w:spacing w:after="160" w:line="259" w:lineRule="auto"/>
        <w:contextualSpacing/>
        <w:jc w:val="center"/>
        <w:rPr>
          <w:rFonts w:asciiTheme="minorHAnsi" w:hAnsiTheme="minorHAnsi" w:cstheme="minorHAnsi"/>
          <w:b/>
          <w:bCs/>
          <w:iCs/>
          <w:sz w:val="28"/>
          <w:szCs w:val="28"/>
        </w:rPr>
      </w:pPr>
      <w:r w:rsidRPr="00B62948">
        <w:rPr>
          <w:rFonts w:asciiTheme="minorHAnsi" w:hAnsiTheme="minorHAnsi" w:cstheme="minorHAnsi"/>
          <w:b/>
          <w:iCs/>
          <w:sz w:val="28"/>
          <w:szCs w:val="28"/>
        </w:rPr>
        <w:t>2024 Laws</w:t>
      </w:r>
      <w:r w:rsidRPr="00B62948">
        <w:rPr>
          <w:rFonts w:asciiTheme="minorHAnsi" w:hAnsiTheme="minorHAnsi" w:cstheme="minorHAnsi"/>
          <w:b/>
          <w:bCs/>
          <w:iCs/>
          <w:sz w:val="28"/>
          <w:szCs w:val="28"/>
        </w:rPr>
        <w:t xml:space="preserve"> Impacting Incarcerated Individuals, Resentencing, </w:t>
      </w:r>
    </w:p>
    <w:p w14:paraId="59EDF519" w14:textId="4BA5FA96" w:rsidR="00B83648" w:rsidRPr="00B62948" w:rsidRDefault="00B83648" w:rsidP="00B83648">
      <w:pPr>
        <w:spacing w:after="160" w:line="259" w:lineRule="auto"/>
        <w:contextualSpacing/>
        <w:jc w:val="center"/>
        <w:rPr>
          <w:rFonts w:asciiTheme="minorHAnsi" w:hAnsiTheme="minorHAnsi" w:cstheme="minorHAnsi"/>
          <w:b/>
          <w:bCs/>
          <w:iCs/>
          <w:sz w:val="28"/>
          <w:szCs w:val="28"/>
        </w:rPr>
      </w:pPr>
      <w:r w:rsidRPr="00B62948">
        <w:rPr>
          <w:rFonts w:asciiTheme="minorHAnsi" w:hAnsiTheme="minorHAnsi" w:cstheme="minorHAnsi"/>
          <w:b/>
          <w:bCs/>
          <w:iCs/>
          <w:sz w:val="28"/>
          <w:szCs w:val="28"/>
        </w:rPr>
        <w:t>Early Release, and Reentry</w:t>
      </w:r>
    </w:p>
    <w:p w14:paraId="54A0E5BF" w14:textId="3D00478D" w:rsidR="00B83648" w:rsidRDefault="00B83648" w:rsidP="00B62948">
      <w:pPr>
        <w:jc w:val="center"/>
        <w:rPr>
          <w:rFonts w:asciiTheme="minorHAnsi" w:hAnsiTheme="minorHAnsi" w:cstheme="minorHAnsi"/>
        </w:rPr>
      </w:pPr>
      <w:r w:rsidRPr="00B62948">
        <w:rPr>
          <w:rFonts w:asciiTheme="minorHAnsi" w:hAnsiTheme="minorHAnsi" w:cstheme="minorHAnsi"/>
        </w:rPr>
        <w:t xml:space="preserve">May </w:t>
      </w:r>
      <w:r w:rsidR="00DA5056">
        <w:rPr>
          <w:rFonts w:asciiTheme="minorHAnsi" w:hAnsiTheme="minorHAnsi" w:cstheme="minorHAnsi"/>
        </w:rPr>
        <w:t>7</w:t>
      </w:r>
      <w:r w:rsidRPr="00B62948">
        <w:rPr>
          <w:rFonts w:asciiTheme="minorHAnsi" w:hAnsiTheme="minorHAnsi" w:cstheme="minorHAnsi"/>
        </w:rPr>
        <w:t>, 2024</w:t>
      </w:r>
    </w:p>
    <w:p w14:paraId="7F350DA4" w14:textId="77777777" w:rsidR="00B62948" w:rsidRPr="00B62948" w:rsidRDefault="00B62948" w:rsidP="00B62948">
      <w:pPr>
        <w:jc w:val="center"/>
        <w:rPr>
          <w:rFonts w:asciiTheme="minorHAnsi" w:hAnsiTheme="minorHAnsi" w:cstheme="minorHAnsi"/>
        </w:rPr>
      </w:pPr>
    </w:p>
    <w:p w14:paraId="3B9AC20E" w14:textId="1DDC2A48" w:rsidR="00B83648" w:rsidRDefault="00B83648" w:rsidP="00B83648">
      <w:pPr>
        <w:rPr>
          <w:rFonts w:asciiTheme="minorHAnsi" w:hAnsiTheme="minorHAnsi" w:cstheme="minorHAnsi"/>
        </w:rPr>
      </w:pPr>
      <w:r w:rsidRPr="00B62948">
        <w:rPr>
          <w:rFonts w:asciiTheme="minorHAnsi" w:hAnsiTheme="minorHAnsi" w:cstheme="minorHAnsi"/>
        </w:rPr>
        <w:t>The 2024 Washington Legislat</w:t>
      </w:r>
      <w:r w:rsidR="00E0637E">
        <w:rPr>
          <w:rFonts w:asciiTheme="minorHAnsi" w:hAnsiTheme="minorHAnsi" w:cstheme="minorHAnsi"/>
        </w:rPr>
        <w:t xml:space="preserve">ure convened </w:t>
      </w:r>
      <w:r w:rsidRPr="00B62948">
        <w:rPr>
          <w:rFonts w:asciiTheme="minorHAnsi" w:hAnsiTheme="minorHAnsi" w:cstheme="minorHAnsi"/>
        </w:rPr>
        <w:t xml:space="preserve">a short session that </w:t>
      </w:r>
      <w:r w:rsidR="00E0637E">
        <w:rPr>
          <w:rFonts w:asciiTheme="minorHAnsi" w:hAnsiTheme="minorHAnsi" w:cstheme="minorHAnsi"/>
        </w:rPr>
        <w:t>ended</w:t>
      </w:r>
      <w:r w:rsidRPr="00B62948">
        <w:rPr>
          <w:rFonts w:asciiTheme="minorHAnsi" w:hAnsiTheme="minorHAnsi" w:cstheme="minorHAnsi"/>
        </w:rPr>
        <w:t xml:space="preserve"> March 7, 2024.  Legislators introduced and considered numerous bills with </w:t>
      </w:r>
      <w:r w:rsidR="00F9743C">
        <w:rPr>
          <w:rFonts w:asciiTheme="minorHAnsi" w:hAnsiTheme="minorHAnsi" w:cstheme="minorHAnsi"/>
        </w:rPr>
        <w:t xml:space="preserve">the </w:t>
      </w:r>
      <w:r w:rsidRPr="00B62948">
        <w:rPr>
          <w:rFonts w:asciiTheme="minorHAnsi" w:hAnsiTheme="minorHAnsi" w:cstheme="minorHAnsi"/>
        </w:rPr>
        <w:t xml:space="preserve">potential to </w:t>
      </w:r>
      <w:r w:rsidR="00B62948">
        <w:rPr>
          <w:rFonts w:asciiTheme="minorHAnsi" w:hAnsiTheme="minorHAnsi" w:cstheme="minorHAnsi"/>
        </w:rPr>
        <w:t xml:space="preserve">impact </w:t>
      </w:r>
      <w:r w:rsidRPr="00B62948">
        <w:rPr>
          <w:rFonts w:asciiTheme="minorHAnsi" w:hAnsiTheme="minorHAnsi" w:cstheme="minorHAnsi"/>
        </w:rPr>
        <w:t>resentencing</w:t>
      </w:r>
      <w:r w:rsidR="00B62948">
        <w:rPr>
          <w:rFonts w:asciiTheme="minorHAnsi" w:hAnsiTheme="minorHAnsi" w:cstheme="minorHAnsi"/>
        </w:rPr>
        <w:t xml:space="preserve"> pathways</w:t>
      </w:r>
      <w:r w:rsidRPr="00B62948">
        <w:rPr>
          <w:rFonts w:asciiTheme="minorHAnsi" w:hAnsiTheme="minorHAnsi" w:cstheme="minorHAnsi"/>
        </w:rPr>
        <w:t>, early release through</w:t>
      </w:r>
      <w:r w:rsidR="00D6170C">
        <w:rPr>
          <w:rFonts w:asciiTheme="minorHAnsi" w:hAnsiTheme="minorHAnsi" w:cstheme="minorHAnsi"/>
        </w:rPr>
        <w:t xml:space="preserve"> the Clemency &amp; Pardons Board or </w:t>
      </w:r>
      <w:r w:rsidR="00414F79">
        <w:rPr>
          <w:rFonts w:asciiTheme="minorHAnsi" w:hAnsiTheme="minorHAnsi" w:cstheme="minorHAnsi"/>
        </w:rPr>
        <w:t xml:space="preserve">the </w:t>
      </w:r>
      <w:r w:rsidR="00D6170C">
        <w:rPr>
          <w:rFonts w:asciiTheme="minorHAnsi" w:hAnsiTheme="minorHAnsi" w:cstheme="minorHAnsi"/>
        </w:rPr>
        <w:t xml:space="preserve">Indeterminate Sentence Review </w:t>
      </w:r>
      <w:r w:rsidRPr="00B62948">
        <w:rPr>
          <w:rFonts w:asciiTheme="minorHAnsi" w:hAnsiTheme="minorHAnsi" w:cstheme="minorHAnsi"/>
        </w:rPr>
        <w:t xml:space="preserve">Board, and </w:t>
      </w:r>
      <w:r w:rsidR="00D6170C">
        <w:rPr>
          <w:rFonts w:asciiTheme="minorHAnsi" w:hAnsiTheme="minorHAnsi" w:cstheme="minorHAnsi"/>
        </w:rPr>
        <w:t xml:space="preserve">for </w:t>
      </w:r>
      <w:r w:rsidRPr="00B62948">
        <w:rPr>
          <w:rFonts w:asciiTheme="minorHAnsi" w:hAnsiTheme="minorHAnsi" w:cstheme="minorHAnsi"/>
        </w:rPr>
        <w:t xml:space="preserve">support at reentry. </w:t>
      </w:r>
      <w:r w:rsidR="00F9743C">
        <w:rPr>
          <w:rFonts w:asciiTheme="minorHAnsi" w:hAnsiTheme="minorHAnsi" w:cstheme="minorHAnsi"/>
        </w:rPr>
        <w:t>V</w:t>
      </w:r>
      <w:r w:rsidRPr="00B62948">
        <w:rPr>
          <w:rFonts w:asciiTheme="minorHAnsi" w:hAnsiTheme="minorHAnsi" w:cstheme="minorHAnsi"/>
        </w:rPr>
        <w:t xml:space="preserve">ery few </w:t>
      </w:r>
      <w:r w:rsidR="00F9743C">
        <w:rPr>
          <w:rFonts w:asciiTheme="minorHAnsi" w:hAnsiTheme="minorHAnsi" w:cstheme="minorHAnsi"/>
        </w:rPr>
        <w:t xml:space="preserve">of these </w:t>
      </w:r>
      <w:r w:rsidRPr="00B62948">
        <w:rPr>
          <w:rFonts w:asciiTheme="minorHAnsi" w:hAnsiTheme="minorHAnsi" w:cstheme="minorHAnsi"/>
        </w:rPr>
        <w:t>bill</w:t>
      </w:r>
      <w:r w:rsidR="00B62948">
        <w:rPr>
          <w:rFonts w:asciiTheme="minorHAnsi" w:hAnsiTheme="minorHAnsi" w:cstheme="minorHAnsi"/>
        </w:rPr>
        <w:t>s</w:t>
      </w:r>
      <w:r w:rsidRPr="00B62948">
        <w:rPr>
          <w:rFonts w:asciiTheme="minorHAnsi" w:hAnsiTheme="minorHAnsi" w:cstheme="minorHAnsi"/>
        </w:rPr>
        <w:t xml:space="preserve"> made it </w:t>
      </w:r>
      <w:r w:rsidR="00B62948">
        <w:rPr>
          <w:rFonts w:asciiTheme="minorHAnsi" w:hAnsiTheme="minorHAnsi" w:cstheme="minorHAnsi"/>
        </w:rPr>
        <w:t>all the way to the</w:t>
      </w:r>
      <w:r w:rsidRPr="00B62948">
        <w:rPr>
          <w:rFonts w:asciiTheme="minorHAnsi" w:hAnsiTheme="minorHAnsi" w:cstheme="minorHAnsi"/>
        </w:rPr>
        <w:t xml:space="preserve"> finish line. This publication summarizes the highlights of the 2024 bills that passed</w:t>
      </w:r>
      <w:r w:rsidR="00E83E02">
        <w:rPr>
          <w:rFonts w:asciiTheme="minorHAnsi" w:hAnsiTheme="minorHAnsi" w:cstheme="minorHAnsi"/>
        </w:rPr>
        <w:t xml:space="preserve"> </w:t>
      </w:r>
      <w:r w:rsidR="00CB3A46">
        <w:rPr>
          <w:rFonts w:asciiTheme="minorHAnsi" w:hAnsiTheme="minorHAnsi" w:cstheme="minorHAnsi"/>
        </w:rPr>
        <w:t>and includes a summary</w:t>
      </w:r>
      <w:r w:rsidR="00E83E02">
        <w:rPr>
          <w:rFonts w:asciiTheme="minorHAnsi" w:hAnsiTheme="minorHAnsi" w:cstheme="minorHAnsi"/>
        </w:rPr>
        <w:t xml:space="preserve"> of significant bills the legislature considered </w:t>
      </w:r>
      <w:r w:rsidR="00F9743C">
        <w:rPr>
          <w:rFonts w:asciiTheme="minorHAnsi" w:hAnsiTheme="minorHAnsi" w:cstheme="minorHAnsi"/>
        </w:rPr>
        <w:t xml:space="preserve">- </w:t>
      </w:r>
      <w:r w:rsidR="00E83E02">
        <w:rPr>
          <w:rFonts w:asciiTheme="minorHAnsi" w:hAnsiTheme="minorHAnsi" w:cstheme="minorHAnsi"/>
        </w:rPr>
        <w:t xml:space="preserve">but did not </w:t>
      </w:r>
      <w:proofErr w:type="gramStart"/>
      <w:r w:rsidR="00E83E02">
        <w:rPr>
          <w:rFonts w:asciiTheme="minorHAnsi" w:hAnsiTheme="minorHAnsi" w:cstheme="minorHAnsi"/>
        </w:rPr>
        <w:t xml:space="preserve">pass </w:t>
      </w:r>
      <w:r w:rsidR="00F9743C">
        <w:rPr>
          <w:rFonts w:asciiTheme="minorHAnsi" w:hAnsiTheme="minorHAnsi" w:cstheme="minorHAnsi"/>
        </w:rPr>
        <w:t xml:space="preserve"> -</w:t>
      </w:r>
      <w:proofErr w:type="gramEnd"/>
      <w:r w:rsidR="00F9743C">
        <w:rPr>
          <w:rFonts w:asciiTheme="minorHAnsi" w:hAnsiTheme="minorHAnsi" w:cstheme="minorHAnsi"/>
        </w:rPr>
        <w:t xml:space="preserve"> </w:t>
      </w:r>
      <w:r w:rsidR="00E83E02">
        <w:rPr>
          <w:rFonts w:asciiTheme="minorHAnsi" w:hAnsiTheme="minorHAnsi" w:cstheme="minorHAnsi"/>
        </w:rPr>
        <w:t>this year.</w:t>
      </w:r>
      <w:r w:rsidRPr="00B62948">
        <w:rPr>
          <w:rFonts w:asciiTheme="minorHAnsi" w:hAnsiTheme="minorHAnsi" w:cstheme="minorHAnsi"/>
        </w:rPr>
        <w:t xml:space="preserve"> </w:t>
      </w:r>
    </w:p>
    <w:p w14:paraId="47DDFDAE" w14:textId="77777777" w:rsidR="00B62948" w:rsidRPr="00B62948" w:rsidRDefault="00B62948" w:rsidP="00B83648">
      <w:pPr>
        <w:rPr>
          <w:rFonts w:asciiTheme="minorHAnsi" w:hAnsiTheme="minorHAnsi" w:cstheme="minorHAnsi"/>
        </w:rPr>
      </w:pPr>
    </w:p>
    <w:p w14:paraId="51433308" w14:textId="188042CF" w:rsidR="00B62948" w:rsidRPr="00B62948" w:rsidRDefault="00B62948" w:rsidP="00B62948">
      <w:pPr>
        <w:spacing w:after="160" w:line="259" w:lineRule="auto"/>
        <w:contextualSpacing/>
        <w:rPr>
          <w:rFonts w:asciiTheme="minorHAnsi" w:hAnsiTheme="minorHAnsi" w:cstheme="minorHAnsi"/>
          <w:b/>
          <w:bCs/>
          <w:iCs/>
          <w:u w:val="single"/>
        </w:rPr>
      </w:pPr>
      <w:r w:rsidRPr="00B62948">
        <w:rPr>
          <w:rFonts w:asciiTheme="minorHAnsi" w:hAnsiTheme="minorHAnsi" w:cstheme="minorHAnsi"/>
          <w:b/>
          <w:bCs/>
          <w:iCs/>
          <w:u w:val="single"/>
        </w:rPr>
        <w:t>Bills That Passed:</w:t>
      </w:r>
    </w:p>
    <w:p w14:paraId="7E13C56F" w14:textId="77777777" w:rsidR="00B62948" w:rsidRDefault="00B62948" w:rsidP="00B62948">
      <w:pPr>
        <w:spacing w:after="160" w:line="259" w:lineRule="auto"/>
        <w:contextualSpacing/>
        <w:rPr>
          <w:rFonts w:asciiTheme="minorHAnsi" w:hAnsiTheme="minorHAnsi" w:cstheme="minorHAnsi"/>
          <w:b/>
          <w:bCs/>
          <w:iCs/>
        </w:rPr>
      </w:pPr>
    </w:p>
    <w:p w14:paraId="115A4A35" w14:textId="1A099E8A" w:rsidR="00B62948" w:rsidRPr="00B62948" w:rsidRDefault="00B62948" w:rsidP="00B62948">
      <w:pPr>
        <w:spacing w:after="160" w:line="259" w:lineRule="auto"/>
        <w:contextualSpacing/>
        <w:rPr>
          <w:rFonts w:asciiTheme="minorHAnsi" w:hAnsiTheme="minorHAnsi" w:cstheme="minorHAnsi"/>
          <w:bCs/>
          <w:iCs/>
        </w:rPr>
      </w:pPr>
      <w:r w:rsidRPr="00B62948">
        <w:rPr>
          <w:rFonts w:asciiTheme="minorHAnsi" w:hAnsiTheme="minorHAnsi" w:cstheme="minorHAnsi"/>
          <w:b/>
          <w:bCs/>
          <w:iCs/>
        </w:rPr>
        <w:t>ID Cards for Individuals in State Custody or Care</w:t>
      </w:r>
      <w:r w:rsidRPr="00B62948">
        <w:rPr>
          <w:rFonts w:asciiTheme="minorHAnsi" w:hAnsiTheme="minorHAnsi" w:cstheme="minorHAnsi"/>
          <w:bCs/>
          <w:iCs/>
        </w:rPr>
        <w:t>, E2SHB 2099 (effective date 1.1.2025).</w:t>
      </w:r>
    </w:p>
    <w:p w14:paraId="4CCF0F2D" w14:textId="77777777" w:rsidR="00B62948" w:rsidRDefault="00B62948" w:rsidP="00B62948">
      <w:pPr>
        <w:spacing w:after="160" w:line="259" w:lineRule="auto"/>
        <w:contextualSpacing/>
        <w:rPr>
          <w:rFonts w:asciiTheme="minorHAnsi" w:hAnsiTheme="minorHAnsi" w:cstheme="minorHAnsi"/>
          <w:bCs/>
          <w:iCs/>
        </w:rPr>
      </w:pPr>
    </w:p>
    <w:p w14:paraId="4FDD80BC" w14:textId="2C7D42DF" w:rsidR="00B62948" w:rsidRPr="00B62948" w:rsidRDefault="00AC344F" w:rsidP="00B62948">
      <w:pPr>
        <w:spacing w:after="160" w:line="259" w:lineRule="auto"/>
        <w:contextualSpacing/>
        <w:rPr>
          <w:rFonts w:asciiTheme="minorHAnsi" w:hAnsiTheme="minorHAnsi" w:cstheme="minorHAnsi"/>
          <w:bCs/>
          <w:iCs/>
        </w:rPr>
      </w:pPr>
      <w:r>
        <w:rPr>
          <w:rFonts w:asciiTheme="minorHAnsi" w:hAnsiTheme="minorHAnsi" w:cstheme="minorHAnsi"/>
          <w:bCs/>
          <w:iCs/>
        </w:rPr>
        <w:t>For people incarcerated for 60 days or more, t</w:t>
      </w:r>
      <w:r w:rsidR="00B62948">
        <w:rPr>
          <w:rFonts w:asciiTheme="minorHAnsi" w:hAnsiTheme="minorHAnsi" w:cstheme="minorHAnsi"/>
          <w:bCs/>
          <w:iCs/>
        </w:rPr>
        <w:t xml:space="preserve">his law requires the state to facilitate and provide </w:t>
      </w:r>
      <w:r>
        <w:rPr>
          <w:rFonts w:asciiTheme="minorHAnsi" w:hAnsiTheme="minorHAnsi" w:cstheme="minorHAnsi"/>
          <w:bCs/>
          <w:iCs/>
        </w:rPr>
        <w:t xml:space="preserve">a valid </w:t>
      </w:r>
      <w:proofErr w:type="spellStart"/>
      <w:r>
        <w:rPr>
          <w:rFonts w:asciiTheme="minorHAnsi" w:hAnsiTheme="minorHAnsi" w:cstheme="minorHAnsi"/>
          <w:bCs/>
          <w:iCs/>
        </w:rPr>
        <w:t>identicard</w:t>
      </w:r>
      <w:proofErr w:type="spellEnd"/>
      <w:r>
        <w:rPr>
          <w:rFonts w:asciiTheme="minorHAnsi" w:hAnsiTheme="minorHAnsi" w:cstheme="minorHAnsi"/>
          <w:bCs/>
          <w:iCs/>
        </w:rPr>
        <w:t xml:space="preserve"> or driver’s license, issued by the department of licensing (DOL), </w:t>
      </w:r>
      <w:r w:rsidR="00B62948" w:rsidRPr="00B62948">
        <w:rPr>
          <w:rFonts w:asciiTheme="minorHAnsi" w:hAnsiTheme="minorHAnsi" w:cstheme="minorHAnsi"/>
          <w:bCs/>
          <w:iCs/>
        </w:rPr>
        <w:t xml:space="preserve">for individuals in state custody or care at </w:t>
      </w:r>
      <w:r>
        <w:rPr>
          <w:rFonts w:asciiTheme="minorHAnsi" w:hAnsiTheme="minorHAnsi" w:cstheme="minorHAnsi"/>
          <w:bCs/>
          <w:iCs/>
        </w:rPr>
        <w:t>t</w:t>
      </w:r>
      <w:r w:rsidR="00B62948" w:rsidRPr="00B62948">
        <w:rPr>
          <w:rFonts w:asciiTheme="minorHAnsi" w:hAnsiTheme="minorHAnsi" w:cstheme="minorHAnsi"/>
          <w:bCs/>
          <w:iCs/>
        </w:rPr>
        <w:t>he WA State Dept of Corrections (DOC), WA State Special Commitment Center (SCC), secure community transition facilities, and certain residential treatment facilities</w:t>
      </w:r>
      <w:r>
        <w:rPr>
          <w:rFonts w:asciiTheme="minorHAnsi" w:hAnsiTheme="minorHAnsi" w:cstheme="minorHAnsi"/>
          <w:bCs/>
          <w:iCs/>
        </w:rPr>
        <w:t>.</w:t>
      </w:r>
      <w:r w:rsidR="00B62948" w:rsidRPr="00B62948">
        <w:rPr>
          <w:rFonts w:asciiTheme="minorHAnsi" w:hAnsiTheme="minorHAnsi" w:cstheme="minorHAnsi"/>
          <w:bCs/>
          <w:iCs/>
        </w:rPr>
        <w:t xml:space="preserve"> </w:t>
      </w:r>
      <w:r>
        <w:rPr>
          <w:rFonts w:asciiTheme="minorHAnsi" w:hAnsiTheme="minorHAnsi" w:cstheme="minorHAnsi"/>
          <w:bCs/>
          <w:iCs/>
        </w:rPr>
        <w:t>DOC must:</w:t>
      </w:r>
    </w:p>
    <w:p w14:paraId="1392F902" w14:textId="77777777" w:rsidR="00AC344F" w:rsidRDefault="00AC344F" w:rsidP="00B62948">
      <w:pPr>
        <w:numPr>
          <w:ilvl w:val="0"/>
          <w:numId w:val="1"/>
        </w:numPr>
        <w:spacing w:after="160" w:line="259" w:lineRule="auto"/>
        <w:contextualSpacing/>
        <w:rPr>
          <w:rFonts w:asciiTheme="minorHAnsi" w:hAnsiTheme="minorHAnsi" w:cstheme="minorHAnsi"/>
          <w:bCs/>
          <w:iCs/>
        </w:rPr>
      </w:pPr>
      <w:r>
        <w:rPr>
          <w:rFonts w:asciiTheme="minorHAnsi" w:hAnsiTheme="minorHAnsi" w:cstheme="minorHAnsi"/>
          <w:bCs/>
          <w:iCs/>
        </w:rPr>
        <w:t xml:space="preserve">Pay the application fee and </w:t>
      </w:r>
    </w:p>
    <w:p w14:paraId="577AEA3E" w14:textId="075257AC" w:rsidR="00AC344F" w:rsidRDefault="00AC344F" w:rsidP="00B62948">
      <w:pPr>
        <w:numPr>
          <w:ilvl w:val="0"/>
          <w:numId w:val="1"/>
        </w:numPr>
        <w:spacing w:after="160" w:line="259" w:lineRule="auto"/>
        <w:contextualSpacing/>
        <w:rPr>
          <w:rFonts w:asciiTheme="minorHAnsi" w:hAnsiTheme="minorHAnsi" w:cstheme="minorHAnsi"/>
          <w:bCs/>
          <w:iCs/>
        </w:rPr>
      </w:pPr>
      <w:r>
        <w:rPr>
          <w:rFonts w:asciiTheme="minorHAnsi" w:hAnsiTheme="minorHAnsi" w:cstheme="minorHAnsi"/>
          <w:bCs/>
          <w:iCs/>
        </w:rPr>
        <w:t xml:space="preserve">Provide a photo of the incarcerated person for use in the ID, which must be different than the individual’s mug shot and not indicate the person was incarcerated at the time of the </w:t>
      </w:r>
      <w:proofErr w:type="gramStart"/>
      <w:r>
        <w:rPr>
          <w:rFonts w:asciiTheme="minorHAnsi" w:hAnsiTheme="minorHAnsi" w:cstheme="minorHAnsi"/>
          <w:bCs/>
          <w:iCs/>
        </w:rPr>
        <w:t>photo;</w:t>
      </w:r>
      <w:proofErr w:type="gramEnd"/>
      <w:r>
        <w:rPr>
          <w:rFonts w:asciiTheme="minorHAnsi" w:hAnsiTheme="minorHAnsi" w:cstheme="minorHAnsi"/>
          <w:bCs/>
          <w:iCs/>
        </w:rPr>
        <w:t xml:space="preserve"> </w:t>
      </w:r>
    </w:p>
    <w:p w14:paraId="7FA08FF3" w14:textId="0DB1CEAD" w:rsidR="00B62948" w:rsidRPr="00B62948" w:rsidRDefault="00AC344F" w:rsidP="00B62948">
      <w:pPr>
        <w:numPr>
          <w:ilvl w:val="0"/>
          <w:numId w:val="1"/>
        </w:numPr>
        <w:spacing w:after="160" w:line="259" w:lineRule="auto"/>
        <w:contextualSpacing/>
        <w:rPr>
          <w:rFonts w:asciiTheme="minorHAnsi" w:hAnsiTheme="minorHAnsi" w:cstheme="minorHAnsi"/>
          <w:bCs/>
          <w:iCs/>
        </w:rPr>
      </w:pPr>
      <w:r>
        <w:rPr>
          <w:rFonts w:asciiTheme="minorHAnsi" w:hAnsiTheme="minorHAnsi" w:cstheme="minorHAnsi"/>
          <w:bCs/>
          <w:iCs/>
        </w:rPr>
        <w:t xml:space="preserve">Obtain a signature from the person that is acceptable for the </w:t>
      </w:r>
      <w:proofErr w:type="gramStart"/>
      <w:r>
        <w:rPr>
          <w:rFonts w:asciiTheme="minorHAnsi" w:hAnsiTheme="minorHAnsi" w:cstheme="minorHAnsi"/>
          <w:bCs/>
          <w:iCs/>
        </w:rPr>
        <w:t>DOL</w:t>
      </w:r>
      <w:proofErr w:type="gramEnd"/>
    </w:p>
    <w:p w14:paraId="5766BD2C" w14:textId="53B9CED0" w:rsidR="00AC344F" w:rsidRPr="000E458C" w:rsidRDefault="00AC344F" w:rsidP="00B62948">
      <w:pPr>
        <w:numPr>
          <w:ilvl w:val="0"/>
          <w:numId w:val="1"/>
        </w:numPr>
        <w:spacing w:after="160" w:line="259" w:lineRule="auto"/>
        <w:contextualSpacing/>
        <w:rPr>
          <w:rFonts w:asciiTheme="minorHAnsi" w:hAnsiTheme="minorHAnsi" w:cstheme="minorHAnsi"/>
          <w:bCs/>
          <w:iCs/>
        </w:rPr>
      </w:pPr>
      <w:r w:rsidRPr="000E458C">
        <w:rPr>
          <w:rFonts w:asciiTheme="minorHAnsi" w:hAnsiTheme="minorHAnsi" w:cstheme="minorHAnsi"/>
          <w:bCs/>
          <w:iCs/>
        </w:rPr>
        <w:t>DOC must issue a DOC identification card for use while in DOC or on community custody</w:t>
      </w:r>
      <w:r w:rsidR="000E458C" w:rsidRPr="000E458C">
        <w:rPr>
          <w:rFonts w:asciiTheme="minorHAnsi" w:hAnsiTheme="minorHAnsi" w:cstheme="minorHAnsi"/>
          <w:bCs/>
          <w:iCs/>
        </w:rPr>
        <w:t xml:space="preserve">; </w:t>
      </w:r>
      <w:r w:rsidRPr="000E458C">
        <w:rPr>
          <w:rFonts w:asciiTheme="minorHAnsi" w:hAnsiTheme="minorHAnsi" w:cstheme="minorHAnsi"/>
          <w:bCs/>
          <w:iCs/>
        </w:rPr>
        <w:t xml:space="preserve">DOL can rely upon a DOC issued ID card in an application for a DOL driver’s license or </w:t>
      </w:r>
      <w:proofErr w:type="spellStart"/>
      <w:r w:rsidRPr="000E458C">
        <w:rPr>
          <w:rFonts w:asciiTheme="minorHAnsi" w:hAnsiTheme="minorHAnsi" w:cstheme="minorHAnsi"/>
          <w:bCs/>
          <w:iCs/>
        </w:rPr>
        <w:t>identicard</w:t>
      </w:r>
      <w:proofErr w:type="spellEnd"/>
      <w:r w:rsidRPr="000E458C">
        <w:rPr>
          <w:rFonts w:asciiTheme="minorHAnsi" w:hAnsiTheme="minorHAnsi" w:cstheme="minorHAnsi"/>
          <w:bCs/>
          <w:iCs/>
        </w:rPr>
        <w:t>.</w:t>
      </w:r>
    </w:p>
    <w:p w14:paraId="20041CB8" w14:textId="77777777" w:rsidR="00B62948" w:rsidRPr="00B62948" w:rsidRDefault="00B62948" w:rsidP="00B62948">
      <w:pPr>
        <w:spacing w:after="160" w:line="259" w:lineRule="auto"/>
        <w:contextualSpacing/>
        <w:jc w:val="center"/>
        <w:rPr>
          <w:rFonts w:asciiTheme="minorHAnsi" w:hAnsiTheme="minorHAnsi" w:cstheme="minorHAnsi"/>
          <w:b/>
          <w:bCs/>
          <w:iCs/>
        </w:rPr>
      </w:pPr>
    </w:p>
    <w:p w14:paraId="628EAD6D" w14:textId="37BBD4C4" w:rsidR="00B62948" w:rsidRPr="00B62948" w:rsidRDefault="00B62948" w:rsidP="00B62948">
      <w:pPr>
        <w:rPr>
          <w:rFonts w:asciiTheme="minorHAnsi" w:hAnsiTheme="minorHAnsi" w:cstheme="minorHAnsi"/>
          <w:b/>
          <w:bCs/>
        </w:rPr>
      </w:pPr>
      <w:r w:rsidRPr="00B62948">
        <w:rPr>
          <w:rFonts w:asciiTheme="minorHAnsi" w:hAnsiTheme="minorHAnsi" w:cstheme="minorHAnsi"/>
          <w:b/>
          <w:bCs/>
        </w:rPr>
        <w:t xml:space="preserve">Gate Money at Release, </w:t>
      </w:r>
      <w:r w:rsidRPr="00B62948">
        <w:rPr>
          <w:rFonts w:asciiTheme="minorHAnsi" w:hAnsiTheme="minorHAnsi" w:cstheme="minorHAnsi"/>
        </w:rPr>
        <w:t>2SSB 5893 (effective date 6.6.24).</w:t>
      </w:r>
      <w:r>
        <w:rPr>
          <w:rFonts w:asciiTheme="minorHAnsi" w:hAnsiTheme="minorHAnsi" w:cstheme="minorHAnsi"/>
        </w:rPr>
        <w:br/>
      </w:r>
    </w:p>
    <w:p w14:paraId="16A022D0" w14:textId="1AD2D076" w:rsidR="00B62948" w:rsidRPr="00B62948" w:rsidRDefault="00E26B72" w:rsidP="00B62948">
      <w:pPr>
        <w:rPr>
          <w:rFonts w:asciiTheme="minorHAnsi" w:hAnsiTheme="minorHAnsi" w:cstheme="minorHAnsi"/>
          <w:b/>
          <w:bCs/>
        </w:rPr>
      </w:pPr>
      <w:r>
        <w:rPr>
          <w:rFonts w:asciiTheme="minorHAnsi" w:hAnsiTheme="minorHAnsi" w:cstheme="minorHAnsi"/>
        </w:rPr>
        <w:lastRenderedPageBreak/>
        <w:t>Expands t</w:t>
      </w:r>
      <w:r w:rsidR="00B62948" w:rsidRPr="00B62948">
        <w:rPr>
          <w:rFonts w:asciiTheme="minorHAnsi" w:hAnsiTheme="minorHAnsi" w:cstheme="minorHAnsi"/>
        </w:rPr>
        <w:t xml:space="preserve">he requirement to provide suitable and presentable clothing, gate money, and transportation to a person released or discharged from custody after serving a term of confinement in a state </w:t>
      </w:r>
      <w:r w:rsidR="0076453B" w:rsidRPr="00B62948">
        <w:rPr>
          <w:rFonts w:asciiTheme="minorHAnsi" w:hAnsiTheme="minorHAnsi" w:cstheme="minorHAnsi"/>
        </w:rPr>
        <w:t>prison</w:t>
      </w:r>
      <w:r>
        <w:rPr>
          <w:rFonts w:asciiTheme="minorHAnsi" w:hAnsiTheme="minorHAnsi" w:cstheme="minorHAnsi"/>
        </w:rPr>
        <w:t>. Expanded duty now</w:t>
      </w:r>
      <w:r w:rsidR="00B62948" w:rsidRPr="00B62948">
        <w:rPr>
          <w:rFonts w:asciiTheme="minorHAnsi" w:hAnsiTheme="minorHAnsi" w:cstheme="minorHAnsi"/>
        </w:rPr>
        <w:t xml:space="preserve"> applies to any person who is: </w:t>
      </w:r>
    </w:p>
    <w:p w14:paraId="186454D7" w14:textId="77777777" w:rsidR="00B62948" w:rsidRPr="00B62948" w:rsidRDefault="00B62948" w:rsidP="00B62948">
      <w:pPr>
        <w:pStyle w:val="ListParagraph"/>
        <w:numPr>
          <w:ilvl w:val="0"/>
          <w:numId w:val="2"/>
        </w:numPr>
        <w:rPr>
          <w:rFonts w:cstheme="minorHAnsi"/>
          <w:b/>
          <w:bCs/>
          <w:sz w:val="24"/>
          <w:szCs w:val="24"/>
        </w:rPr>
      </w:pPr>
      <w:r w:rsidRPr="00B62948">
        <w:rPr>
          <w:rFonts w:cstheme="minorHAnsi"/>
          <w:sz w:val="24"/>
          <w:szCs w:val="24"/>
        </w:rPr>
        <w:t>Transferred to community custody under DOC supervision; or</w:t>
      </w:r>
    </w:p>
    <w:p w14:paraId="5C177653" w14:textId="77777777" w:rsidR="00B62948" w:rsidRPr="00B62948" w:rsidRDefault="00B62948" w:rsidP="00B62948">
      <w:pPr>
        <w:pStyle w:val="ListParagraph"/>
        <w:numPr>
          <w:ilvl w:val="0"/>
          <w:numId w:val="2"/>
        </w:numPr>
        <w:rPr>
          <w:rFonts w:cstheme="minorHAnsi"/>
          <w:b/>
          <w:bCs/>
          <w:sz w:val="24"/>
          <w:szCs w:val="24"/>
        </w:rPr>
      </w:pPr>
      <w:r w:rsidRPr="00B62948">
        <w:rPr>
          <w:rFonts w:cstheme="minorHAnsi"/>
          <w:sz w:val="24"/>
          <w:szCs w:val="24"/>
        </w:rPr>
        <w:t xml:space="preserve">Transferred to partial confinement as part of the </w:t>
      </w:r>
      <w:r w:rsidRPr="00B62948">
        <w:rPr>
          <w:rStyle w:val="normaltextrun"/>
          <w:rFonts w:cstheme="minorHAnsi"/>
          <w:sz w:val="24"/>
          <w:szCs w:val="24"/>
        </w:rPr>
        <w:t>Graduated Reentry Program</w:t>
      </w:r>
      <w:r w:rsidRPr="00B62948">
        <w:rPr>
          <w:rFonts w:cstheme="minorHAnsi"/>
          <w:sz w:val="24"/>
          <w:szCs w:val="24"/>
        </w:rPr>
        <w:t xml:space="preserve"> (GRE), the </w:t>
      </w:r>
      <w:r w:rsidRPr="00B62948">
        <w:rPr>
          <w:rStyle w:val="normaltextrun"/>
          <w:rFonts w:cstheme="minorHAnsi"/>
          <w:sz w:val="24"/>
          <w:szCs w:val="24"/>
        </w:rPr>
        <w:t>Community Parenting Alternative</w:t>
      </w:r>
      <w:r w:rsidRPr="00B62948">
        <w:rPr>
          <w:rFonts w:cstheme="minorHAnsi"/>
          <w:sz w:val="24"/>
          <w:szCs w:val="24"/>
        </w:rPr>
        <w:t xml:space="preserve"> (CPA), or</w:t>
      </w:r>
    </w:p>
    <w:p w14:paraId="0B232D2A" w14:textId="3C85AA45" w:rsidR="00B62948" w:rsidRPr="00B62948" w:rsidRDefault="00B62948" w:rsidP="00B62948">
      <w:pPr>
        <w:pStyle w:val="ListParagraph"/>
        <w:numPr>
          <w:ilvl w:val="0"/>
          <w:numId w:val="2"/>
        </w:numPr>
        <w:rPr>
          <w:rFonts w:cstheme="minorHAnsi"/>
          <w:b/>
          <w:bCs/>
          <w:sz w:val="24"/>
          <w:szCs w:val="24"/>
        </w:rPr>
      </w:pPr>
      <w:r w:rsidRPr="00B62948">
        <w:rPr>
          <w:rStyle w:val="normaltextrun"/>
          <w:rFonts w:cstheme="minorHAnsi"/>
          <w:sz w:val="24"/>
          <w:szCs w:val="24"/>
        </w:rPr>
        <w:t xml:space="preserve">Work release, </w:t>
      </w:r>
      <w:r w:rsidR="0076453B">
        <w:rPr>
          <w:rStyle w:val="normaltextrun"/>
          <w:rFonts w:cstheme="minorHAnsi"/>
          <w:sz w:val="24"/>
          <w:szCs w:val="24"/>
        </w:rPr>
        <w:t>or</w:t>
      </w:r>
      <w:r w:rsidRPr="00B62948">
        <w:rPr>
          <w:rStyle w:val="normaltextrun"/>
          <w:rFonts w:cstheme="minorHAnsi"/>
          <w:sz w:val="24"/>
          <w:szCs w:val="24"/>
        </w:rPr>
        <w:t xml:space="preserve"> </w:t>
      </w:r>
    </w:p>
    <w:p w14:paraId="5F886405" w14:textId="77777777" w:rsidR="00B62948" w:rsidRPr="00B62948" w:rsidRDefault="00B62948" w:rsidP="00B62948">
      <w:pPr>
        <w:pStyle w:val="ListParagraph"/>
        <w:numPr>
          <w:ilvl w:val="0"/>
          <w:numId w:val="2"/>
        </w:numPr>
        <w:rPr>
          <w:rFonts w:cstheme="minorHAnsi"/>
          <w:b/>
          <w:bCs/>
          <w:sz w:val="24"/>
          <w:szCs w:val="24"/>
        </w:rPr>
      </w:pPr>
      <w:r w:rsidRPr="00B62948">
        <w:rPr>
          <w:rFonts w:cstheme="minorHAnsi"/>
          <w:sz w:val="24"/>
          <w:szCs w:val="24"/>
        </w:rPr>
        <w:t>Conditionally released by ISRB with conditions of community custody under DOC supervision.</w:t>
      </w:r>
    </w:p>
    <w:p w14:paraId="0E7203C3" w14:textId="77777777" w:rsidR="00B62948" w:rsidRPr="00B62948" w:rsidRDefault="00B62948" w:rsidP="00B62948">
      <w:pPr>
        <w:rPr>
          <w:rStyle w:val="normaltextrun"/>
          <w:rFonts w:asciiTheme="minorHAnsi" w:hAnsiTheme="minorHAnsi" w:cstheme="minorHAnsi"/>
        </w:rPr>
      </w:pPr>
      <w:r w:rsidRPr="00B62948">
        <w:rPr>
          <w:rStyle w:val="normaltextrun"/>
          <w:rFonts w:asciiTheme="minorHAnsi" w:hAnsiTheme="minorHAnsi" w:cstheme="minorHAnsi"/>
        </w:rPr>
        <w:t>This law follows prior efforts in 2023 to increase gate money provided to people leaving incarceration settings. In 2023, the legislature created a $40 minimum for gate money with a range for $40 to $300.</w:t>
      </w:r>
    </w:p>
    <w:p w14:paraId="2D555FAE" w14:textId="77777777" w:rsidR="00B62948" w:rsidRPr="00B62948" w:rsidRDefault="00B62948" w:rsidP="00B62948">
      <w:pPr>
        <w:rPr>
          <w:rStyle w:val="eop"/>
          <w:rFonts w:asciiTheme="minorHAnsi" w:eastAsiaTheme="minorHAnsi" w:hAnsiTheme="minorHAnsi" w:cstheme="minorHAnsi"/>
        </w:rPr>
      </w:pPr>
    </w:p>
    <w:p w14:paraId="0B79791B" w14:textId="28046F4A" w:rsidR="00B62948" w:rsidRPr="00B62948" w:rsidRDefault="00B62948" w:rsidP="00B62948">
      <w:pPr>
        <w:spacing w:after="160" w:line="259" w:lineRule="auto"/>
        <w:contextualSpacing/>
        <w:rPr>
          <w:rFonts w:asciiTheme="minorHAnsi" w:hAnsiTheme="minorHAnsi" w:cstheme="minorHAnsi"/>
          <w:iCs/>
        </w:rPr>
      </w:pPr>
      <w:r w:rsidRPr="00B62948">
        <w:rPr>
          <w:rFonts w:asciiTheme="minorHAnsi" w:hAnsiTheme="minorHAnsi" w:cstheme="minorHAnsi"/>
          <w:b/>
          <w:bCs/>
          <w:iCs/>
        </w:rPr>
        <w:t>Changes to Conditions of Community Custody</w:t>
      </w:r>
      <w:r w:rsidRPr="00B62948">
        <w:rPr>
          <w:rFonts w:asciiTheme="minorHAnsi" w:hAnsiTheme="minorHAnsi" w:cstheme="minorHAnsi"/>
          <w:iCs/>
        </w:rPr>
        <w:t>, HB 2303 (effective date 3.15</w:t>
      </w:r>
      <w:r w:rsidR="00E0637E">
        <w:rPr>
          <w:rFonts w:asciiTheme="minorHAnsi" w:hAnsiTheme="minorHAnsi" w:cstheme="minorHAnsi"/>
          <w:iCs/>
        </w:rPr>
        <w:t>.</w:t>
      </w:r>
      <w:r w:rsidRPr="00B62948">
        <w:rPr>
          <w:rFonts w:asciiTheme="minorHAnsi" w:hAnsiTheme="minorHAnsi" w:cstheme="minorHAnsi"/>
          <w:iCs/>
        </w:rPr>
        <w:t>24)</w:t>
      </w:r>
    </w:p>
    <w:p w14:paraId="13580D40" w14:textId="77777777" w:rsidR="00B62948" w:rsidRDefault="00B62948" w:rsidP="00B62948">
      <w:pPr>
        <w:spacing w:after="160" w:line="259" w:lineRule="auto"/>
        <w:contextualSpacing/>
        <w:rPr>
          <w:rFonts w:asciiTheme="minorHAnsi" w:hAnsiTheme="minorHAnsi" w:cstheme="minorHAnsi"/>
          <w:iCs/>
        </w:rPr>
      </w:pPr>
    </w:p>
    <w:p w14:paraId="026C397F" w14:textId="72140B3E" w:rsidR="00B62948" w:rsidRDefault="00B62948" w:rsidP="00B62948">
      <w:pPr>
        <w:spacing w:after="160" w:line="259" w:lineRule="auto"/>
        <w:contextualSpacing/>
        <w:rPr>
          <w:rFonts w:asciiTheme="minorHAnsi" w:hAnsiTheme="minorHAnsi" w:cstheme="minorHAnsi"/>
          <w:iCs/>
        </w:rPr>
      </w:pPr>
      <w:r>
        <w:rPr>
          <w:rFonts w:asciiTheme="minorHAnsi" w:hAnsiTheme="minorHAnsi" w:cstheme="minorHAnsi"/>
          <w:iCs/>
        </w:rPr>
        <w:t xml:space="preserve">Under HB 2303, </w:t>
      </w:r>
      <w:r w:rsidRPr="00B62948">
        <w:rPr>
          <w:rFonts w:asciiTheme="minorHAnsi" w:hAnsiTheme="minorHAnsi" w:cstheme="minorHAnsi"/>
          <w:iCs/>
        </w:rPr>
        <w:t xml:space="preserve">DOC and the ISRB can </w:t>
      </w:r>
      <w:r w:rsidR="00E26B72">
        <w:rPr>
          <w:rFonts w:asciiTheme="minorHAnsi" w:hAnsiTheme="minorHAnsi" w:cstheme="minorHAnsi"/>
          <w:iCs/>
        </w:rPr>
        <w:t xml:space="preserve">now </w:t>
      </w:r>
      <w:r w:rsidRPr="00B62948">
        <w:rPr>
          <w:rFonts w:asciiTheme="minorHAnsi" w:hAnsiTheme="minorHAnsi" w:cstheme="minorHAnsi"/>
          <w:iCs/>
        </w:rPr>
        <w:t>set conditions of community custody that are NOT related</w:t>
      </w:r>
      <w:r w:rsidR="00F9743C">
        <w:rPr>
          <w:rFonts w:asciiTheme="minorHAnsi" w:hAnsiTheme="minorHAnsi" w:cstheme="minorHAnsi"/>
          <w:iCs/>
        </w:rPr>
        <w:t xml:space="preserve"> to the crime</w:t>
      </w:r>
      <w:r w:rsidRPr="00B62948">
        <w:rPr>
          <w:rFonts w:asciiTheme="minorHAnsi" w:hAnsiTheme="minorHAnsi" w:cstheme="minorHAnsi"/>
          <w:iCs/>
        </w:rPr>
        <w:t xml:space="preserve">. </w:t>
      </w:r>
      <w:r w:rsidR="0076453B">
        <w:rPr>
          <w:rFonts w:asciiTheme="minorHAnsi" w:hAnsiTheme="minorHAnsi" w:cstheme="minorHAnsi"/>
          <w:iCs/>
        </w:rPr>
        <w:t>Previously, t</w:t>
      </w:r>
      <w:r w:rsidRPr="00B62948">
        <w:rPr>
          <w:rFonts w:asciiTheme="minorHAnsi" w:hAnsiTheme="minorHAnsi" w:cstheme="minorHAnsi"/>
          <w:iCs/>
        </w:rPr>
        <w:t xml:space="preserve">he law required conditions </w:t>
      </w:r>
      <w:r w:rsidR="0076453B">
        <w:rPr>
          <w:rFonts w:asciiTheme="minorHAnsi" w:hAnsiTheme="minorHAnsi" w:cstheme="minorHAnsi"/>
          <w:iCs/>
        </w:rPr>
        <w:t>r</w:t>
      </w:r>
      <w:r w:rsidRPr="00B62948">
        <w:rPr>
          <w:rFonts w:asciiTheme="minorHAnsi" w:hAnsiTheme="minorHAnsi" w:cstheme="minorHAnsi"/>
          <w:iCs/>
        </w:rPr>
        <w:t xml:space="preserve">elate to </w:t>
      </w:r>
      <w:r>
        <w:rPr>
          <w:rFonts w:asciiTheme="minorHAnsi" w:hAnsiTheme="minorHAnsi" w:cstheme="minorHAnsi"/>
          <w:iCs/>
        </w:rPr>
        <w:t>three</w:t>
      </w:r>
      <w:r w:rsidRPr="00B62948">
        <w:rPr>
          <w:rFonts w:asciiTheme="minorHAnsi" w:hAnsiTheme="minorHAnsi" w:cstheme="minorHAnsi"/>
          <w:iCs/>
        </w:rPr>
        <w:t xml:space="preserve"> criteria: the crime of conviction, the risk of reoffending</w:t>
      </w:r>
      <w:r w:rsidR="0076453B">
        <w:rPr>
          <w:rFonts w:asciiTheme="minorHAnsi" w:hAnsiTheme="minorHAnsi" w:cstheme="minorHAnsi"/>
          <w:iCs/>
        </w:rPr>
        <w:t>,</w:t>
      </w:r>
      <w:r w:rsidRPr="00B62948">
        <w:rPr>
          <w:rFonts w:asciiTheme="minorHAnsi" w:hAnsiTheme="minorHAnsi" w:cstheme="minorHAnsi"/>
          <w:iCs/>
        </w:rPr>
        <w:t xml:space="preserve"> and the safety of the community.</w:t>
      </w:r>
      <w:r w:rsidR="0076453B" w:rsidRPr="0076453B">
        <w:rPr>
          <w:rFonts w:asciiTheme="minorHAnsi" w:hAnsiTheme="minorHAnsi" w:cstheme="minorHAnsi"/>
          <w:iCs/>
        </w:rPr>
        <w:t xml:space="preserve"> </w:t>
      </w:r>
      <w:r w:rsidR="0076453B">
        <w:rPr>
          <w:rFonts w:asciiTheme="minorHAnsi" w:hAnsiTheme="minorHAnsi" w:cstheme="minorHAnsi"/>
          <w:iCs/>
        </w:rPr>
        <w:t xml:space="preserve">This new law allows the DOC or ISRB to </w:t>
      </w:r>
      <w:r w:rsidR="00231919">
        <w:rPr>
          <w:rFonts w:asciiTheme="minorHAnsi" w:hAnsiTheme="minorHAnsi" w:cstheme="minorHAnsi"/>
          <w:iCs/>
        </w:rPr>
        <w:t>impose</w:t>
      </w:r>
      <w:r w:rsidR="0076453B">
        <w:rPr>
          <w:rFonts w:asciiTheme="minorHAnsi" w:hAnsiTheme="minorHAnsi" w:cstheme="minorHAnsi"/>
          <w:iCs/>
        </w:rPr>
        <w:t xml:space="preserve"> a condition if it meets one or more of the</w:t>
      </w:r>
      <w:r w:rsidR="00F9743C">
        <w:rPr>
          <w:rFonts w:asciiTheme="minorHAnsi" w:hAnsiTheme="minorHAnsi" w:cstheme="minorHAnsi"/>
          <w:iCs/>
        </w:rPr>
        <w:t>se</w:t>
      </w:r>
      <w:r w:rsidR="0076453B">
        <w:rPr>
          <w:rFonts w:asciiTheme="minorHAnsi" w:hAnsiTheme="minorHAnsi" w:cstheme="minorHAnsi"/>
          <w:iCs/>
        </w:rPr>
        <w:t xml:space="preserve"> criteria.</w:t>
      </w:r>
    </w:p>
    <w:p w14:paraId="7C928A34" w14:textId="77777777" w:rsidR="00B62948" w:rsidRDefault="00B62948" w:rsidP="00B62948">
      <w:pPr>
        <w:spacing w:after="160" w:line="259" w:lineRule="auto"/>
        <w:contextualSpacing/>
        <w:rPr>
          <w:rFonts w:asciiTheme="minorHAnsi" w:hAnsiTheme="minorHAnsi" w:cstheme="minorHAnsi"/>
          <w:iCs/>
        </w:rPr>
      </w:pPr>
    </w:p>
    <w:p w14:paraId="3BD46DF0" w14:textId="7CCC01BF" w:rsidR="00B62948" w:rsidRPr="00B62948" w:rsidRDefault="00B62948" w:rsidP="00B62948">
      <w:pPr>
        <w:spacing w:after="200" w:line="276" w:lineRule="auto"/>
        <w:rPr>
          <w:rFonts w:asciiTheme="minorHAnsi" w:hAnsiTheme="minorHAnsi" w:cstheme="minorHAnsi"/>
        </w:rPr>
      </w:pPr>
      <w:r>
        <w:rPr>
          <w:rFonts w:asciiTheme="minorHAnsi" w:hAnsiTheme="minorHAnsi" w:cstheme="minorHAnsi"/>
          <w:iCs/>
        </w:rPr>
        <w:t>H</w:t>
      </w:r>
      <w:r w:rsidRPr="00B62948">
        <w:rPr>
          <w:rFonts w:asciiTheme="minorHAnsi" w:hAnsiTheme="minorHAnsi" w:cstheme="minorHAnsi"/>
          <w:iCs/>
        </w:rPr>
        <w:t>B 2303</w:t>
      </w:r>
      <w:r w:rsidR="00F9743C">
        <w:rPr>
          <w:rFonts w:asciiTheme="minorHAnsi" w:hAnsiTheme="minorHAnsi" w:cstheme="minorHAnsi"/>
          <w:iCs/>
        </w:rPr>
        <w:t xml:space="preserve"> also</w:t>
      </w:r>
      <w:r w:rsidRPr="00B62948">
        <w:rPr>
          <w:rFonts w:asciiTheme="minorHAnsi" w:hAnsiTheme="minorHAnsi" w:cstheme="minorHAnsi"/>
          <w:iCs/>
        </w:rPr>
        <w:t xml:space="preserve"> gives </w:t>
      </w:r>
      <w:r>
        <w:rPr>
          <w:rFonts w:asciiTheme="minorHAnsi" w:hAnsiTheme="minorHAnsi" w:cstheme="minorHAnsi"/>
          <w:iCs/>
        </w:rPr>
        <w:t>individuals the right to petition</w:t>
      </w:r>
      <w:r w:rsidRPr="00B62948">
        <w:rPr>
          <w:rFonts w:asciiTheme="minorHAnsi" w:hAnsiTheme="minorHAnsi" w:cstheme="minorHAnsi"/>
          <w:iCs/>
        </w:rPr>
        <w:t xml:space="preserve"> to modify conditions of community custody</w:t>
      </w:r>
      <w:r w:rsidR="00E26B72">
        <w:rPr>
          <w:rFonts w:asciiTheme="minorHAnsi" w:hAnsiTheme="minorHAnsi" w:cstheme="minorHAnsi"/>
          <w:iCs/>
        </w:rPr>
        <w:t xml:space="preserve"> after release from confinement</w:t>
      </w:r>
      <w:r w:rsidRPr="00B62948">
        <w:rPr>
          <w:rFonts w:asciiTheme="minorHAnsi" w:hAnsiTheme="minorHAnsi" w:cstheme="minorHAnsi"/>
          <w:iCs/>
        </w:rPr>
        <w:t xml:space="preserve">. </w:t>
      </w:r>
      <w:r w:rsidRPr="00B62948">
        <w:rPr>
          <w:rFonts w:asciiTheme="minorHAnsi" w:hAnsiTheme="minorHAnsi" w:cstheme="minorHAnsi"/>
        </w:rPr>
        <w:t xml:space="preserve">The person seeking modification must prove by a preponderance that there has been a “substantial change in circumstances such that the condition is no longer necessary for community safety.” A person may seek to modify community custody conditions no more than once every 12 months.  </w:t>
      </w:r>
    </w:p>
    <w:p w14:paraId="31C431CB" w14:textId="1C7E7819" w:rsidR="00B62948" w:rsidRDefault="00B62948" w:rsidP="00B62948">
      <w:pPr>
        <w:spacing w:after="160" w:line="259" w:lineRule="auto"/>
        <w:contextualSpacing/>
        <w:rPr>
          <w:rFonts w:asciiTheme="minorHAnsi" w:hAnsiTheme="minorHAnsi" w:cstheme="minorHAnsi"/>
          <w:iCs/>
        </w:rPr>
      </w:pPr>
      <w:r w:rsidRPr="00B62948">
        <w:rPr>
          <w:rFonts w:asciiTheme="minorHAnsi" w:hAnsiTheme="minorHAnsi" w:cstheme="minorHAnsi"/>
          <w:b/>
          <w:bCs/>
          <w:iCs/>
        </w:rPr>
        <w:t>End to Juvenile L</w:t>
      </w:r>
      <w:r w:rsidR="00E26B72">
        <w:rPr>
          <w:rFonts w:asciiTheme="minorHAnsi" w:hAnsiTheme="minorHAnsi" w:cstheme="minorHAnsi"/>
          <w:b/>
          <w:bCs/>
          <w:iCs/>
        </w:rPr>
        <w:t>egal Financial Obligation (LFO)</w:t>
      </w:r>
      <w:r w:rsidRPr="00B62948">
        <w:rPr>
          <w:rFonts w:asciiTheme="minorHAnsi" w:hAnsiTheme="minorHAnsi" w:cstheme="minorHAnsi"/>
          <w:b/>
          <w:bCs/>
          <w:iCs/>
        </w:rPr>
        <w:t xml:space="preserve"> Debt</w:t>
      </w:r>
      <w:r w:rsidRPr="00E26B72">
        <w:rPr>
          <w:rFonts w:asciiTheme="minorHAnsi" w:hAnsiTheme="minorHAnsi" w:cstheme="minorHAnsi"/>
          <w:b/>
          <w:bCs/>
          <w:iCs/>
        </w:rPr>
        <w:t xml:space="preserve"> Other than Restitution,</w:t>
      </w:r>
      <w:r w:rsidRPr="00B62948">
        <w:rPr>
          <w:rFonts w:asciiTheme="minorHAnsi" w:hAnsiTheme="minorHAnsi" w:cstheme="minorHAnsi"/>
          <w:iCs/>
        </w:rPr>
        <w:t xml:space="preserve"> SB </w:t>
      </w:r>
      <w:r w:rsidR="0076453B" w:rsidRPr="00B62948">
        <w:rPr>
          <w:rFonts w:asciiTheme="minorHAnsi" w:hAnsiTheme="minorHAnsi" w:cstheme="minorHAnsi"/>
          <w:iCs/>
        </w:rPr>
        <w:t>5974.</w:t>
      </w:r>
      <w:r>
        <w:rPr>
          <w:rFonts w:asciiTheme="minorHAnsi" w:hAnsiTheme="minorHAnsi" w:cstheme="minorHAnsi"/>
          <w:iCs/>
        </w:rPr>
        <w:t xml:space="preserve"> </w:t>
      </w:r>
    </w:p>
    <w:p w14:paraId="49AE53C3" w14:textId="77777777" w:rsidR="00B62948" w:rsidRPr="00B62948" w:rsidRDefault="00B62948" w:rsidP="00B62948">
      <w:pPr>
        <w:spacing w:after="160" w:line="259" w:lineRule="auto"/>
        <w:contextualSpacing/>
        <w:rPr>
          <w:rFonts w:asciiTheme="minorHAnsi" w:hAnsiTheme="minorHAnsi" w:cstheme="minorHAnsi"/>
          <w:iCs/>
        </w:rPr>
      </w:pPr>
    </w:p>
    <w:p w14:paraId="4EB71967" w14:textId="77777777" w:rsidR="00B62948" w:rsidRPr="00B62948" w:rsidRDefault="00B62948" w:rsidP="00B62948">
      <w:pPr>
        <w:spacing w:after="160" w:line="259" w:lineRule="auto"/>
        <w:contextualSpacing/>
        <w:rPr>
          <w:rFonts w:asciiTheme="minorHAnsi" w:hAnsiTheme="minorHAnsi" w:cstheme="minorHAnsi"/>
          <w:iCs/>
        </w:rPr>
      </w:pPr>
      <w:bookmarkStart w:id="0" w:name="_Hlk155958592"/>
      <w:r w:rsidRPr="00B62948">
        <w:rPr>
          <w:rFonts w:asciiTheme="minorHAnsi" w:hAnsiTheme="minorHAnsi" w:cstheme="minorHAnsi"/>
          <w:iCs/>
        </w:rPr>
        <w:t>Legal financial obligations (LFO) debt from juvenile adjudications other than restitution are null and void, considered satisfied and paid in full per the following schedule:</w:t>
      </w:r>
    </w:p>
    <w:p w14:paraId="61566A65" w14:textId="77777777" w:rsidR="00B62948" w:rsidRPr="00B62948" w:rsidRDefault="00B62948" w:rsidP="00B62948">
      <w:pPr>
        <w:numPr>
          <w:ilvl w:val="0"/>
          <w:numId w:val="4"/>
        </w:numPr>
        <w:spacing w:after="160" w:line="259" w:lineRule="auto"/>
        <w:contextualSpacing/>
        <w:rPr>
          <w:rFonts w:asciiTheme="minorHAnsi" w:hAnsiTheme="minorHAnsi" w:cstheme="minorHAnsi"/>
          <w:iCs/>
        </w:rPr>
      </w:pPr>
      <w:r w:rsidRPr="00B62948">
        <w:rPr>
          <w:rFonts w:asciiTheme="minorHAnsi" w:hAnsiTheme="minorHAnsi" w:cstheme="minorHAnsi"/>
          <w:iCs/>
        </w:rPr>
        <w:t xml:space="preserve">As of 6.30.25 for cases originating 7/1/18 - </w:t>
      </w:r>
      <w:proofErr w:type="gramStart"/>
      <w:r w:rsidRPr="00B62948">
        <w:rPr>
          <w:rFonts w:asciiTheme="minorHAnsi" w:hAnsiTheme="minorHAnsi" w:cstheme="minorHAnsi"/>
          <w:iCs/>
        </w:rPr>
        <w:t>6.30.23;</w:t>
      </w:r>
      <w:proofErr w:type="gramEnd"/>
    </w:p>
    <w:p w14:paraId="4B3C86B2" w14:textId="77777777" w:rsidR="00B62948" w:rsidRPr="00B62948" w:rsidRDefault="00B62948" w:rsidP="00B62948">
      <w:pPr>
        <w:numPr>
          <w:ilvl w:val="0"/>
          <w:numId w:val="4"/>
        </w:numPr>
        <w:spacing w:after="160" w:line="259" w:lineRule="auto"/>
        <w:contextualSpacing/>
        <w:rPr>
          <w:rFonts w:asciiTheme="minorHAnsi" w:hAnsiTheme="minorHAnsi" w:cstheme="minorHAnsi"/>
          <w:iCs/>
        </w:rPr>
      </w:pPr>
      <w:r w:rsidRPr="00B62948">
        <w:rPr>
          <w:rFonts w:asciiTheme="minorHAnsi" w:hAnsiTheme="minorHAnsi" w:cstheme="minorHAnsi"/>
          <w:iCs/>
        </w:rPr>
        <w:t xml:space="preserve">As of 6.30.26 for cases originating 7.1.13 – </w:t>
      </w:r>
      <w:proofErr w:type="gramStart"/>
      <w:r w:rsidRPr="00B62948">
        <w:rPr>
          <w:rFonts w:asciiTheme="minorHAnsi" w:hAnsiTheme="minorHAnsi" w:cstheme="minorHAnsi"/>
          <w:iCs/>
        </w:rPr>
        <w:t>6.30.18;</w:t>
      </w:r>
      <w:proofErr w:type="gramEnd"/>
    </w:p>
    <w:p w14:paraId="6C084AFB" w14:textId="77777777" w:rsidR="00B62948" w:rsidRPr="00B62948" w:rsidRDefault="00B62948" w:rsidP="00B62948">
      <w:pPr>
        <w:numPr>
          <w:ilvl w:val="0"/>
          <w:numId w:val="4"/>
        </w:numPr>
        <w:spacing w:after="160" w:line="259" w:lineRule="auto"/>
        <w:contextualSpacing/>
        <w:rPr>
          <w:rFonts w:asciiTheme="minorHAnsi" w:hAnsiTheme="minorHAnsi" w:cstheme="minorHAnsi"/>
          <w:iCs/>
        </w:rPr>
      </w:pPr>
      <w:r w:rsidRPr="00B62948">
        <w:rPr>
          <w:rFonts w:asciiTheme="minorHAnsi" w:hAnsiTheme="minorHAnsi" w:cstheme="minorHAnsi"/>
          <w:iCs/>
        </w:rPr>
        <w:t>6.30.27 for all cases originating prior to 7.1.13.</w:t>
      </w:r>
    </w:p>
    <w:p w14:paraId="355FF869" w14:textId="77777777" w:rsidR="00B62948" w:rsidRDefault="00B62948" w:rsidP="00B62948">
      <w:pPr>
        <w:spacing w:after="160" w:line="259" w:lineRule="auto"/>
        <w:contextualSpacing/>
        <w:rPr>
          <w:rFonts w:asciiTheme="minorHAnsi" w:hAnsiTheme="minorHAnsi" w:cstheme="minorHAnsi"/>
          <w:iCs/>
        </w:rPr>
      </w:pPr>
    </w:p>
    <w:p w14:paraId="153163BE" w14:textId="4BF5F25F" w:rsidR="00B62948" w:rsidRPr="00B62948" w:rsidRDefault="00B62948" w:rsidP="00B62948">
      <w:pPr>
        <w:spacing w:after="160" w:line="259" w:lineRule="auto"/>
        <w:contextualSpacing/>
        <w:rPr>
          <w:rFonts w:asciiTheme="minorHAnsi" w:hAnsiTheme="minorHAnsi" w:cstheme="minorHAnsi"/>
          <w:iCs/>
        </w:rPr>
      </w:pPr>
      <w:r w:rsidRPr="00B62948">
        <w:rPr>
          <w:rFonts w:asciiTheme="minorHAnsi" w:hAnsiTheme="minorHAnsi" w:cstheme="minorHAnsi"/>
          <w:iCs/>
        </w:rPr>
        <w:t xml:space="preserve">Nothing prevents earlier relief by motion of the defendant for relief from LFOs. </w:t>
      </w:r>
    </w:p>
    <w:bookmarkEnd w:id="0"/>
    <w:p w14:paraId="5D9893A8" w14:textId="77777777" w:rsidR="00B62948" w:rsidRPr="00B62948" w:rsidRDefault="00B62948" w:rsidP="00B62948">
      <w:pPr>
        <w:rPr>
          <w:rFonts w:asciiTheme="minorHAnsi" w:hAnsiTheme="minorHAnsi" w:cstheme="minorHAnsi"/>
          <w:b/>
          <w:bCs/>
        </w:rPr>
      </w:pPr>
    </w:p>
    <w:p w14:paraId="3D7FA136" w14:textId="3A3FD235" w:rsidR="00B62948" w:rsidRPr="00570574" w:rsidRDefault="001F54A8" w:rsidP="00B62948">
      <w:pPr>
        <w:rPr>
          <w:rFonts w:asciiTheme="minorHAnsi" w:hAnsiTheme="minorHAnsi" w:cstheme="minorHAnsi"/>
          <w:b/>
          <w:bCs/>
          <w:u w:val="single"/>
        </w:rPr>
      </w:pPr>
      <w:r>
        <w:rPr>
          <w:rFonts w:asciiTheme="minorHAnsi" w:hAnsiTheme="minorHAnsi" w:cstheme="minorHAnsi"/>
          <w:b/>
          <w:bCs/>
          <w:u w:val="single"/>
        </w:rPr>
        <w:t>Resentencing/Early Release/</w:t>
      </w:r>
      <w:r w:rsidR="00B62948" w:rsidRPr="00570574">
        <w:rPr>
          <w:rFonts w:asciiTheme="minorHAnsi" w:hAnsiTheme="minorHAnsi" w:cstheme="minorHAnsi"/>
          <w:b/>
          <w:bCs/>
          <w:u w:val="single"/>
        </w:rPr>
        <w:t>Sentencing Reform Bills That Did Not Pass</w:t>
      </w:r>
    </w:p>
    <w:p w14:paraId="6AC63DAD" w14:textId="77777777" w:rsidR="00F249FC" w:rsidRPr="00570574" w:rsidRDefault="00F249FC" w:rsidP="00B62948">
      <w:pPr>
        <w:rPr>
          <w:rFonts w:asciiTheme="minorHAnsi" w:hAnsiTheme="minorHAnsi" w:cstheme="minorHAnsi"/>
          <w:b/>
          <w:bCs/>
          <w:u w:val="single"/>
        </w:rPr>
      </w:pPr>
    </w:p>
    <w:p w14:paraId="0A72BA3D" w14:textId="601C9CA4" w:rsidR="00F249FC" w:rsidRPr="00570574" w:rsidRDefault="00F249FC" w:rsidP="00F249FC">
      <w:pPr>
        <w:rPr>
          <w:rFonts w:asciiTheme="minorHAnsi" w:hAnsiTheme="minorHAnsi" w:cstheme="minorHAnsi"/>
        </w:rPr>
      </w:pPr>
      <w:r w:rsidRPr="00570574">
        <w:rPr>
          <w:rFonts w:asciiTheme="minorHAnsi" w:hAnsiTheme="minorHAnsi" w:cstheme="minorHAnsi"/>
        </w:rPr>
        <w:t>Though few sentencing reform bills became laws this session, it is notable how many reform bills Washington state legislators sponsored and considered that would also have significant impact</w:t>
      </w:r>
      <w:r w:rsidR="009F3F80">
        <w:rPr>
          <w:rFonts w:asciiTheme="minorHAnsi" w:hAnsiTheme="minorHAnsi" w:cstheme="minorHAnsi"/>
        </w:rPr>
        <w:t xml:space="preserve"> if passed- there were ten sentencing bills!</w:t>
      </w:r>
      <w:r w:rsidRPr="00570574">
        <w:rPr>
          <w:rFonts w:asciiTheme="minorHAnsi" w:hAnsiTheme="minorHAnsi" w:cstheme="minorHAnsi"/>
        </w:rPr>
        <w:t xml:space="preserve"> Sentencing reforms often takes several years </w:t>
      </w:r>
      <w:r w:rsidRPr="00570574">
        <w:rPr>
          <w:rFonts w:asciiTheme="minorHAnsi" w:hAnsiTheme="minorHAnsi" w:cstheme="minorHAnsi"/>
        </w:rPr>
        <w:lastRenderedPageBreak/>
        <w:t xml:space="preserve">to gain traction and eventually pass. Many of these bills could be revisited in upcoming legislative sessions.  </w:t>
      </w:r>
    </w:p>
    <w:p w14:paraId="2C9D9BF1" w14:textId="77777777" w:rsidR="00F249FC" w:rsidRPr="00570574" w:rsidRDefault="00F249FC" w:rsidP="00F249FC">
      <w:pPr>
        <w:rPr>
          <w:rFonts w:asciiTheme="minorHAnsi" w:hAnsiTheme="minorHAnsi" w:cstheme="minorHAnsi"/>
        </w:rPr>
      </w:pPr>
    </w:p>
    <w:p w14:paraId="471C6EC1" w14:textId="49BF26DE" w:rsidR="00F249FC" w:rsidRDefault="00F249FC" w:rsidP="00F249FC">
      <w:pPr>
        <w:rPr>
          <w:rFonts w:asciiTheme="minorHAnsi" w:hAnsiTheme="minorHAnsi" w:cstheme="minorHAnsi"/>
        </w:rPr>
      </w:pPr>
      <w:r w:rsidRPr="00570574">
        <w:rPr>
          <w:rFonts w:asciiTheme="minorHAnsi" w:hAnsiTheme="minorHAnsi" w:cstheme="minorHAnsi"/>
          <w:b/>
          <w:bCs/>
        </w:rPr>
        <w:t>Judicial Discretion Act,</w:t>
      </w:r>
      <w:r w:rsidRPr="00570574">
        <w:rPr>
          <w:rFonts w:asciiTheme="minorHAnsi" w:hAnsiTheme="minorHAnsi" w:cstheme="minorHAnsi"/>
        </w:rPr>
        <w:t xml:space="preserve"> HB 2001/SB 6037. This bill, if passed, would </w:t>
      </w:r>
      <w:r w:rsidR="00F94388">
        <w:rPr>
          <w:rFonts w:asciiTheme="minorHAnsi" w:hAnsiTheme="minorHAnsi" w:cstheme="minorHAnsi"/>
        </w:rPr>
        <w:t xml:space="preserve">have </w:t>
      </w:r>
      <w:r w:rsidRPr="00570574">
        <w:rPr>
          <w:rFonts w:asciiTheme="minorHAnsi" w:hAnsiTheme="minorHAnsi" w:cstheme="minorHAnsi"/>
        </w:rPr>
        <w:t>provide</w:t>
      </w:r>
      <w:r w:rsidR="00F94388">
        <w:rPr>
          <w:rFonts w:asciiTheme="minorHAnsi" w:hAnsiTheme="minorHAnsi" w:cstheme="minorHAnsi"/>
        </w:rPr>
        <w:t>d</w:t>
      </w:r>
      <w:r w:rsidRPr="00570574">
        <w:rPr>
          <w:rFonts w:asciiTheme="minorHAnsi" w:hAnsiTheme="minorHAnsi" w:cstheme="minorHAnsi"/>
        </w:rPr>
        <w:t xml:space="preserve"> trial judges with discretion to modify certain felony sentences in the interest of justice.  Eligible individuals could petition the court to hold a resentencing hearing.  </w:t>
      </w:r>
    </w:p>
    <w:p w14:paraId="03F6B0C2" w14:textId="77777777" w:rsidR="00E05000" w:rsidRPr="00570574" w:rsidRDefault="00E05000" w:rsidP="00F249FC">
      <w:pPr>
        <w:rPr>
          <w:rFonts w:asciiTheme="minorHAnsi" w:hAnsiTheme="minorHAnsi" w:cstheme="minorHAnsi"/>
        </w:rPr>
      </w:pPr>
    </w:p>
    <w:p w14:paraId="6E5F60B8" w14:textId="6857F5B6" w:rsidR="00F249FC" w:rsidRPr="00570574" w:rsidRDefault="00F249FC" w:rsidP="00F249FC">
      <w:pPr>
        <w:spacing w:after="160" w:line="259" w:lineRule="auto"/>
        <w:rPr>
          <w:rFonts w:asciiTheme="minorHAnsi" w:hAnsiTheme="minorHAnsi" w:cstheme="minorHAnsi"/>
          <w:b/>
          <w:bCs/>
          <w:iCs/>
        </w:rPr>
      </w:pPr>
      <w:r w:rsidRPr="00570574">
        <w:rPr>
          <w:rFonts w:asciiTheme="minorHAnsi" w:hAnsiTheme="minorHAnsi" w:cstheme="minorHAnsi"/>
          <w:b/>
          <w:bCs/>
        </w:rPr>
        <w:t xml:space="preserve">Scoring of Juvenile Points, </w:t>
      </w:r>
      <w:r w:rsidRPr="00570574">
        <w:rPr>
          <w:rFonts w:asciiTheme="minorHAnsi" w:hAnsiTheme="minorHAnsi" w:cstheme="minorHAnsi"/>
        </w:rPr>
        <w:t xml:space="preserve">HB 2065/SB 5971.  If passed, this bill would have made the 2023 changes to scoring of prior juvenile adjudications retroactive, requiring resentencing for </w:t>
      </w:r>
      <w:r w:rsidR="00162E2C">
        <w:rPr>
          <w:rFonts w:asciiTheme="minorHAnsi" w:hAnsiTheme="minorHAnsi" w:cstheme="minorHAnsi"/>
        </w:rPr>
        <w:t xml:space="preserve">impacted </w:t>
      </w:r>
      <w:r w:rsidRPr="00570574">
        <w:rPr>
          <w:rFonts w:asciiTheme="minorHAnsi" w:hAnsiTheme="minorHAnsi" w:cstheme="minorHAnsi"/>
        </w:rPr>
        <w:t>individuals</w:t>
      </w:r>
      <w:r w:rsidR="00162E2C">
        <w:rPr>
          <w:rFonts w:asciiTheme="minorHAnsi" w:hAnsiTheme="minorHAnsi" w:cstheme="minorHAnsi"/>
        </w:rPr>
        <w:t xml:space="preserve"> in confinement or on community custody</w:t>
      </w:r>
      <w:r w:rsidRPr="00570574">
        <w:rPr>
          <w:rFonts w:asciiTheme="minorHAnsi" w:hAnsiTheme="minorHAnsi" w:cstheme="minorHAnsi"/>
        </w:rPr>
        <w:t>.</w:t>
      </w:r>
    </w:p>
    <w:p w14:paraId="505A9CB5" w14:textId="7DE613E6" w:rsidR="00F249FC" w:rsidRPr="00570574" w:rsidRDefault="00F249FC" w:rsidP="00F249FC">
      <w:pPr>
        <w:rPr>
          <w:rFonts w:asciiTheme="minorHAnsi" w:hAnsiTheme="minorHAnsi" w:cstheme="minorHAnsi"/>
        </w:rPr>
      </w:pPr>
      <w:r w:rsidRPr="00570574">
        <w:rPr>
          <w:rFonts w:asciiTheme="minorHAnsi" w:hAnsiTheme="minorHAnsi" w:cstheme="minorHAnsi"/>
          <w:b/>
          <w:bCs/>
        </w:rPr>
        <w:t>Three Strikes/Persistent Offenders</w:t>
      </w:r>
      <w:r w:rsidRPr="00570574">
        <w:rPr>
          <w:rFonts w:asciiTheme="minorHAnsi" w:hAnsiTheme="minorHAnsi" w:cstheme="minorHAnsi"/>
        </w:rPr>
        <w:t xml:space="preserve">, HB 2154/6063. If passed, this bill would </w:t>
      </w:r>
      <w:r w:rsidR="00F94388">
        <w:rPr>
          <w:rFonts w:asciiTheme="minorHAnsi" w:hAnsiTheme="minorHAnsi" w:cstheme="minorHAnsi"/>
        </w:rPr>
        <w:t xml:space="preserve">have </w:t>
      </w:r>
      <w:r w:rsidRPr="00570574">
        <w:rPr>
          <w:rFonts w:asciiTheme="minorHAnsi" w:hAnsiTheme="minorHAnsi" w:cstheme="minorHAnsi"/>
        </w:rPr>
        <w:t>exclude</w:t>
      </w:r>
      <w:r w:rsidR="00F94388">
        <w:rPr>
          <w:rFonts w:asciiTheme="minorHAnsi" w:hAnsiTheme="minorHAnsi" w:cstheme="minorHAnsi"/>
        </w:rPr>
        <w:t>d</w:t>
      </w:r>
      <w:r w:rsidRPr="00570574">
        <w:rPr>
          <w:rFonts w:asciiTheme="minorHAnsi" w:hAnsiTheme="minorHAnsi" w:cstheme="minorHAnsi"/>
        </w:rPr>
        <w:t xml:space="preserve"> convictions for </w:t>
      </w:r>
      <w:r w:rsidR="00F94388">
        <w:rPr>
          <w:rFonts w:asciiTheme="minorHAnsi" w:hAnsiTheme="minorHAnsi" w:cstheme="minorHAnsi"/>
        </w:rPr>
        <w:t xml:space="preserve">“three </w:t>
      </w:r>
      <w:r w:rsidRPr="00570574">
        <w:rPr>
          <w:rFonts w:asciiTheme="minorHAnsi" w:hAnsiTheme="minorHAnsi" w:cstheme="minorHAnsi"/>
        </w:rPr>
        <w:t>strike</w:t>
      </w:r>
      <w:r w:rsidR="00F94388">
        <w:rPr>
          <w:rFonts w:asciiTheme="minorHAnsi" w:hAnsiTheme="minorHAnsi" w:cstheme="minorHAnsi"/>
        </w:rPr>
        <w:t>”</w:t>
      </w:r>
      <w:r w:rsidRPr="00570574">
        <w:rPr>
          <w:rFonts w:asciiTheme="minorHAnsi" w:hAnsiTheme="minorHAnsi" w:cstheme="minorHAnsi"/>
        </w:rPr>
        <w:t xml:space="preserve"> offenses committed before age 18 from being included in a determination of persistent offender status.  Impacted individuals would return to court for resentencing.</w:t>
      </w:r>
    </w:p>
    <w:p w14:paraId="68E1FA64" w14:textId="77777777" w:rsidR="00F249FC" w:rsidRPr="00570574" w:rsidRDefault="00F249FC" w:rsidP="00F249FC">
      <w:pPr>
        <w:rPr>
          <w:rFonts w:asciiTheme="minorHAnsi" w:hAnsiTheme="minorHAnsi" w:cstheme="minorHAnsi"/>
        </w:rPr>
      </w:pPr>
    </w:p>
    <w:p w14:paraId="36615DDC" w14:textId="3681DAB2" w:rsidR="00F249FC" w:rsidRDefault="00F249FC" w:rsidP="00F249FC">
      <w:pPr>
        <w:spacing w:after="160" w:line="259" w:lineRule="auto"/>
        <w:contextualSpacing/>
        <w:rPr>
          <w:rFonts w:asciiTheme="minorHAnsi" w:hAnsiTheme="minorHAnsi" w:cstheme="minorHAnsi"/>
        </w:rPr>
      </w:pPr>
      <w:r w:rsidRPr="00570574">
        <w:rPr>
          <w:rFonts w:asciiTheme="minorHAnsi" w:hAnsiTheme="minorHAnsi" w:cstheme="minorHAnsi"/>
          <w:b/>
          <w:bCs/>
        </w:rPr>
        <w:t xml:space="preserve">Pathway </w:t>
      </w:r>
      <w:r w:rsidR="001F54A8">
        <w:rPr>
          <w:rFonts w:asciiTheme="minorHAnsi" w:hAnsiTheme="minorHAnsi" w:cstheme="minorHAnsi"/>
          <w:b/>
          <w:bCs/>
        </w:rPr>
        <w:t>O</w:t>
      </w:r>
      <w:r w:rsidRPr="00570574">
        <w:rPr>
          <w:rFonts w:asciiTheme="minorHAnsi" w:hAnsiTheme="minorHAnsi" w:cstheme="minorHAnsi"/>
          <w:b/>
          <w:bCs/>
        </w:rPr>
        <w:t xml:space="preserve">ff </w:t>
      </w:r>
      <w:r w:rsidR="001F54A8">
        <w:rPr>
          <w:rFonts w:asciiTheme="minorHAnsi" w:hAnsiTheme="minorHAnsi" w:cstheme="minorHAnsi"/>
          <w:b/>
          <w:bCs/>
        </w:rPr>
        <w:t>L</w:t>
      </w:r>
      <w:r w:rsidRPr="00570574">
        <w:rPr>
          <w:rFonts w:asciiTheme="minorHAnsi" w:hAnsiTheme="minorHAnsi" w:cstheme="minorHAnsi"/>
          <w:b/>
          <w:bCs/>
        </w:rPr>
        <w:t xml:space="preserve">ifetime </w:t>
      </w:r>
      <w:r w:rsidR="001F54A8">
        <w:rPr>
          <w:rFonts w:asciiTheme="minorHAnsi" w:hAnsiTheme="minorHAnsi" w:cstheme="minorHAnsi"/>
          <w:b/>
          <w:bCs/>
        </w:rPr>
        <w:t>S</w:t>
      </w:r>
      <w:r w:rsidRPr="00570574">
        <w:rPr>
          <w:rFonts w:asciiTheme="minorHAnsi" w:hAnsiTheme="minorHAnsi" w:cstheme="minorHAnsi"/>
          <w:b/>
          <w:bCs/>
        </w:rPr>
        <w:t xml:space="preserve">upervision for </w:t>
      </w:r>
      <w:r w:rsidR="001F54A8">
        <w:rPr>
          <w:rFonts w:asciiTheme="minorHAnsi" w:hAnsiTheme="minorHAnsi" w:cstheme="minorHAnsi"/>
          <w:b/>
          <w:bCs/>
        </w:rPr>
        <w:t>S</w:t>
      </w:r>
      <w:r w:rsidRPr="00570574">
        <w:rPr>
          <w:rFonts w:asciiTheme="minorHAnsi" w:hAnsiTheme="minorHAnsi" w:cstheme="minorHAnsi"/>
          <w:b/>
          <w:bCs/>
        </w:rPr>
        <w:t xml:space="preserve">ex </w:t>
      </w:r>
      <w:r w:rsidR="001F54A8">
        <w:rPr>
          <w:rFonts w:asciiTheme="minorHAnsi" w:hAnsiTheme="minorHAnsi" w:cstheme="minorHAnsi"/>
          <w:b/>
          <w:bCs/>
        </w:rPr>
        <w:t>O</w:t>
      </w:r>
      <w:r w:rsidRPr="00570574">
        <w:rPr>
          <w:rFonts w:asciiTheme="minorHAnsi" w:hAnsiTheme="minorHAnsi" w:cstheme="minorHAnsi"/>
          <w:b/>
          <w:bCs/>
        </w:rPr>
        <w:t>ffense</w:t>
      </w:r>
      <w:r w:rsidR="001F54A8">
        <w:rPr>
          <w:rFonts w:asciiTheme="minorHAnsi" w:hAnsiTheme="minorHAnsi" w:cstheme="minorHAnsi"/>
          <w:b/>
          <w:bCs/>
        </w:rPr>
        <w:t>s</w:t>
      </w:r>
      <w:r w:rsidRPr="00570574">
        <w:rPr>
          <w:rFonts w:asciiTheme="minorHAnsi" w:hAnsiTheme="minorHAnsi" w:cstheme="minorHAnsi"/>
          <w:b/>
          <w:bCs/>
        </w:rPr>
        <w:t xml:space="preserve">, </w:t>
      </w:r>
      <w:r w:rsidRPr="00570574">
        <w:rPr>
          <w:rFonts w:asciiTheme="minorHAnsi" w:hAnsiTheme="minorHAnsi" w:cstheme="minorHAnsi"/>
        </w:rPr>
        <w:t>HB 2178. If passed</w:t>
      </w:r>
      <w:r w:rsidR="00D6170C">
        <w:rPr>
          <w:rFonts w:asciiTheme="minorHAnsi" w:hAnsiTheme="minorHAnsi" w:cstheme="minorHAnsi"/>
        </w:rPr>
        <w:t>,</w:t>
      </w:r>
      <w:r w:rsidRPr="00570574">
        <w:rPr>
          <w:rFonts w:asciiTheme="minorHAnsi" w:hAnsiTheme="minorHAnsi" w:cstheme="minorHAnsi"/>
        </w:rPr>
        <w:t xml:space="preserve"> this bill would</w:t>
      </w:r>
      <w:r w:rsidR="00F94388">
        <w:rPr>
          <w:rFonts w:asciiTheme="minorHAnsi" w:hAnsiTheme="minorHAnsi" w:cstheme="minorHAnsi"/>
        </w:rPr>
        <w:t xml:space="preserve"> have</w:t>
      </w:r>
      <w:r w:rsidRPr="00570574">
        <w:rPr>
          <w:rFonts w:asciiTheme="minorHAnsi" w:hAnsiTheme="minorHAnsi" w:cstheme="minorHAnsi"/>
        </w:rPr>
        <w:t xml:space="preserve"> provide</w:t>
      </w:r>
      <w:r w:rsidR="00F94388">
        <w:rPr>
          <w:rFonts w:asciiTheme="minorHAnsi" w:hAnsiTheme="minorHAnsi" w:cstheme="minorHAnsi"/>
        </w:rPr>
        <w:t>d</w:t>
      </w:r>
      <w:r w:rsidRPr="00570574">
        <w:rPr>
          <w:rFonts w:asciiTheme="minorHAnsi" w:hAnsiTheme="minorHAnsi" w:cstheme="minorHAnsi"/>
        </w:rPr>
        <w:t xml:space="preserve"> a framework for the ISRB to end community custody for eligible persons with sex offense convictions after a specified number of years.</w:t>
      </w:r>
    </w:p>
    <w:p w14:paraId="5DF8334C" w14:textId="77777777" w:rsidR="00CB3A46" w:rsidRPr="00570574" w:rsidRDefault="00CB3A46" w:rsidP="00F249FC">
      <w:pPr>
        <w:spacing w:after="160" w:line="259" w:lineRule="auto"/>
        <w:contextualSpacing/>
        <w:rPr>
          <w:rFonts w:asciiTheme="minorHAnsi" w:hAnsiTheme="minorHAnsi" w:cstheme="minorHAnsi"/>
        </w:rPr>
      </w:pPr>
    </w:p>
    <w:p w14:paraId="47DD5BF9" w14:textId="1CA59E90" w:rsidR="00CB3A46" w:rsidRPr="00CB3A46" w:rsidRDefault="00CB3A46" w:rsidP="00CB3A46">
      <w:pPr>
        <w:spacing w:after="160" w:line="259" w:lineRule="auto"/>
        <w:contextualSpacing/>
        <w:rPr>
          <w:rFonts w:asciiTheme="minorHAnsi" w:hAnsiTheme="minorHAnsi" w:cstheme="minorHAnsi"/>
        </w:rPr>
      </w:pPr>
      <w:r w:rsidRPr="00CB3A46">
        <w:rPr>
          <w:rFonts w:asciiTheme="minorHAnsi" w:hAnsiTheme="minorHAnsi" w:cstheme="minorHAnsi"/>
          <w:b/>
          <w:bCs/>
        </w:rPr>
        <w:t>Emerging Adults</w:t>
      </w:r>
      <w:r w:rsidRPr="00CB3A46">
        <w:rPr>
          <w:rFonts w:asciiTheme="minorHAnsi" w:hAnsiTheme="minorHAnsi" w:cstheme="minorHAnsi"/>
        </w:rPr>
        <w:t xml:space="preserve">, HB </w:t>
      </w:r>
      <w:hyperlink r:id="rId6" w:history="1">
        <w:r w:rsidRPr="00CB3A46">
          <w:rPr>
            <w:rStyle w:val="Hyperlink"/>
            <w:rFonts w:asciiTheme="minorHAnsi" w:hAnsiTheme="minorHAnsi" w:cstheme="minorHAnsi"/>
          </w:rPr>
          <w:t>1325</w:t>
        </w:r>
      </w:hyperlink>
      <w:r w:rsidRPr="00CB3A46">
        <w:rPr>
          <w:rFonts w:asciiTheme="minorHAnsi" w:hAnsiTheme="minorHAnsi" w:cstheme="minorHAnsi"/>
        </w:rPr>
        <w:t xml:space="preserve">/SB 5451. If passed this bill would </w:t>
      </w:r>
      <w:r w:rsidR="00F94388">
        <w:rPr>
          <w:rFonts w:asciiTheme="minorHAnsi" w:hAnsiTheme="minorHAnsi" w:cstheme="minorHAnsi"/>
        </w:rPr>
        <w:t xml:space="preserve">have </w:t>
      </w:r>
      <w:r w:rsidRPr="00CB3A46">
        <w:rPr>
          <w:rFonts w:asciiTheme="minorHAnsi" w:hAnsiTheme="minorHAnsi" w:cstheme="minorHAnsi"/>
        </w:rPr>
        <w:t>prohibit</w:t>
      </w:r>
      <w:r w:rsidR="00F94388">
        <w:rPr>
          <w:rFonts w:asciiTheme="minorHAnsi" w:hAnsiTheme="minorHAnsi" w:cstheme="minorHAnsi"/>
        </w:rPr>
        <w:t>ed</w:t>
      </w:r>
      <w:r w:rsidRPr="00CB3A46">
        <w:rPr>
          <w:rFonts w:asciiTheme="minorHAnsi" w:hAnsiTheme="minorHAnsi" w:cstheme="minorHAnsi"/>
        </w:rPr>
        <w:t xml:space="preserve"> LWOP for any </w:t>
      </w:r>
      <w:r w:rsidR="000511B5">
        <w:rPr>
          <w:rFonts w:asciiTheme="minorHAnsi" w:hAnsiTheme="minorHAnsi" w:cstheme="minorHAnsi"/>
        </w:rPr>
        <w:t xml:space="preserve">offense </w:t>
      </w:r>
      <w:r w:rsidRPr="00CB3A46">
        <w:rPr>
          <w:rFonts w:asciiTheme="minorHAnsi" w:hAnsiTheme="minorHAnsi" w:cstheme="minorHAnsi"/>
        </w:rPr>
        <w:t xml:space="preserve">committed prior to </w:t>
      </w:r>
      <w:r w:rsidR="00D6170C">
        <w:rPr>
          <w:rFonts w:asciiTheme="minorHAnsi" w:hAnsiTheme="minorHAnsi" w:cstheme="minorHAnsi"/>
        </w:rPr>
        <w:t>age</w:t>
      </w:r>
      <w:r w:rsidRPr="00CB3A46">
        <w:rPr>
          <w:rFonts w:asciiTheme="minorHAnsi" w:hAnsiTheme="minorHAnsi" w:cstheme="minorHAnsi"/>
        </w:rPr>
        <w:t xml:space="preserve"> 25</w:t>
      </w:r>
      <w:r w:rsidR="00162E2C">
        <w:rPr>
          <w:rFonts w:asciiTheme="minorHAnsi" w:hAnsiTheme="minorHAnsi" w:cstheme="minorHAnsi"/>
        </w:rPr>
        <w:t xml:space="preserve"> and would authorize early release from the ISRB</w:t>
      </w:r>
      <w:r w:rsidRPr="00CB3A46">
        <w:rPr>
          <w:rFonts w:asciiTheme="minorHAnsi" w:hAnsiTheme="minorHAnsi" w:cstheme="minorHAnsi"/>
        </w:rPr>
        <w:t xml:space="preserve"> </w:t>
      </w:r>
      <w:r w:rsidR="00F94388">
        <w:rPr>
          <w:rFonts w:asciiTheme="minorHAnsi" w:hAnsiTheme="minorHAnsi" w:cstheme="minorHAnsi"/>
        </w:rPr>
        <w:t>for</w:t>
      </w:r>
      <w:r w:rsidRPr="00CB3A46">
        <w:rPr>
          <w:rFonts w:asciiTheme="minorHAnsi" w:hAnsiTheme="minorHAnsi" w:cstheme="minorHAnsi"/>
        </w:rPr>
        <w:t xml:space="preserve"> anyone under age 25 at time of offense after serving 15 years</w:t>
      </w:r>
      <w:r w:rsidR="00D6170C">
        <w:rPr>
          <w:rFonts w:asciiTheme="minorHAnsi" w:hAnsiTheme="minorHAnsi" w:cstheme="minorHAnsi"/>
        </w:rPr>
        <w:t xml:space="preserve">, </w:t>
      </w:r>
      <w:r w:rsidRPr="00CB3A46">
        <w:rPr>
          <w:rFonts w:asciiTheme="minorHAnsi" w:hAnsiTheme="minorHAnsi" w:cstheme="minorHAnsi"/>
        </w:rPr>
        <w:t xml:space="preserve">instead of 20 years. </w:t>
      </w:r>
    </w:p>
    <w:p w14:paraId="08C16D79" w14:textId="77777777" w:rsidR="00CB3A46" w:rsidRDefault="00CB3A46" w:rsidP="00CB3A46">
      <w:pPr>
        <w:spacing w:after="160" w:line="259" w:lineRule="auto"/>
        <w:contextualSpacing/>
        <w:rPr>
          <w:rFonts w:asciiTheme="minorHAnsi" w:hAnsiTheme="minorHAnsi" w:cstheme="minorHAnsi"/>
          <w:b/>
          <w:bCs/>
        </w:rPr>
      </w:pPr>
    </w:p>
    <w:p w14:paraId="121E3F4B" w14:textId="573F870F" w:rsidR="00CB3A46" w:rsidRPr="00CB3A46" w:rsidRDefault="00CB3A46" w:rsidP="00CB3A46">
      <w:pPr>
        <w:spacing w:after="160" w:line="259" w:lineRule="auto"/>
        <w:contextualSpacing/>
        <w:rPr>
          <w:rFonts w:asciiTheme="minorHAnsi" w:hAnsiTheme="minorHAnsi" w:cstheme="minorHAnsi"/>
        </w:rPr>
      </w:pPr>
      <w:r w:rsidRPr="00CB3A46">
        <w:rPr>
          <w:rFonts w:asciiTheme="minorHAnsi" w:hAnsiTheme="minorHAnsi" w:cstheme="minorHAnsi"/>
          <w:b/>
          <w:bCs/>
        </w:rPr>
        <w:t>Expansion of Clemency Board</w:t>
      </w:r>
      <w:r w:rsidRPr="00CB3A46">
        <w:rPr>
          <w:rFonts w:asciiTheme="minorHAnsi" w:hAnsiTheme="minorHAnsi" w:cstheme="minorHAnsi"/>
        </w:rPr>
        <w:t xml:space="preserve">, </w:t>
      </w:r>
      <w:hyperlink r:id="rId7" w:history="1">
        <w:r w:rsidRPr="00CB3A46">
          <w:rPr>
            <w:rStyle w:val="Hyperlink"/>
            <w:rFonts w:asciiTheme="minorHAnsi" w:hAnsiTheme="minorHAnsi" w:cstheme="minorHAnsi"/>
          </w:rPr>
          <w:t>HB 1189</w:t>
        </w:r>
      </w:hyperlink>
      <w:r w:rsidRPr="00CB3A46">
        <w:rPr>
          <w:rFonts w:asciiTheme="minorHAnsi" w:hAnsiTheme="minorHAnsi" w:cstheme="minorHAnsi"/>
        </w:rPr>
        <w:t>. If passed</w:t>
      </w:r>
      <w:r w:rsidR="00D6170C">
        <w:rPr>
          <w:rFonts w:asciiTheme="minorHAnsi" w:hAnsiTheme="minorHAnsi" w:cstheme="minorHAnsi"/>
        </w:rPr>
        <w:t>,</w:t>
      </w:r>
      <w:r w:rsidRPr="00CB3A46">
        <w:rPr>
          <w:rFonts w:asciiTheme="minorHAnsi" w:hAnsiTheme="minorHAnsi" w:cstheme="minorHAnsi"/>
        </w:rPr>
        <w:t xml:space="preserve"> this bill would </w:t>
      </w:r>
      <w:r w:rsidR="00F651DD">
        <w:rPr>
          <w:rFonts w:asciiTheme="minorHAnsi" w:hAnsiTheme="minorHAnsi" w:cstheme="minorHAnsi"/>
        </w:rPr>
        <w:t>have i</w:t>
      </w:r>
      <w:r w:rsidRPr="00CB3A46">
        <w:rPr>
          <w:rFonts w:asciiTheme="minorHAnsi" w:hAnsiTheme="minorHAnsi" w:cstheme="minorHAnsi"/>
        </w:rPr>
        <w:t>ncrease</w:t>
      </w:r>
      <w:r w:rsidR="00F651DD">
        <w:rPr>
          <w:rFonts w:asciiTheme="minorHAnsi" w:hAnsiTheme="minorHAnsi" w:cstheme="minorHAnsi"/>
        </w:rPr>
        <w:t xml:space="preserve">d </w:t>
      </w:r>
      <w:r w:rsidRPr="00CB3A46">
        <w:rPr>
          <w:rFonts w:asciiTheme="minorHAnsi" w:hAnsiTheme="minorHAnsi" w:cstheme="minorHAnsi"/>
        </w:rPr>
        <w:t xml:space="preserve">the number of Board members, </w:t>
      </w:r>
      <w:proofErr w:type="gramStart"/>
      <w:r w:rsidRPr="00CB3A46">
        <w:rPr>
          <w:rFonts w:asciiTheme="minorHAnsi" w:hAnsiTheme="minorHAnsi" w:cstheme="minorHAnsi"/>
        </w:rPr>
        <w:t>expand</w:t>
      </w:r>
      <w:proofErr w:type="gramEnd"/>
      <w:r w:rsidRPr="00CB3A46">
        <w:rPr>
          <w:rFonts w:asciiTheme="minorHAnsi" w:hAnsiTheme="minorHAnsi" w:cstheme="minorHAnsi"/>
        </w:rPr>
        <w:t xml:space="preserve"> the diversity of the Board, and improve the capacity of the Board to hear Clemency and Pardon Petitions.  The bill would also require a DOC evaluation prior to a </w:t>
      </w:r>
      <w:r w:rsidR="00F651DD">
        <w:rPr>
          <w:rFonts w:asciiTheme="minorHAnsi" w:hAnsiTheme="minorHAnsi" w:cstheme="minorHAnsi"/>
        </w:rPr>
        <w:t xml:space="preserve">Board </w:t>
      </w:r>
      <w:r w:rsidRPr="00CB3A46">
        <w:rPr>
          <w:rFonts w:asciiTheme="minorHAnsi" w:hAnsiTheme="minorHAnsi" w:cstheme="minorHAnsi"/>
        </w:rPr>
        <w:t>hearing.</w:t>
      </w:r>
    </w:p>
    <w:p w14:paraId="0B62D1B0" w14:textId="77777777" w:rsidR="00CB3A46" w:rsidRDefault="00CB3A46" w:rsidP="00CB3A46">
      <w:pPr>
        <w:spacing w:after="160" w:line="259" w:lineRule="auto"/>
        <w:contextualSpacing/>
        <w:rPr>
          <w:rFonts w:asciiTheme="minorHAnsi" w:hAnsiTheme="minorHAnsi" w:cstheme="minorHAnsi"/>
          <w:b/>
          <w:bCs/>
        </w:rPr>
      </w:pPr>
    </w:p>
    <w:p w14:paraId="2D6EDFF0" w14:textId="25490BF0" w:rsidR="00CB3A46" w:rsidRPr="00CB3A46" w:rsidRDefault="00CB3A46" w:rsidP="00CB3A46">
      <w:pPr>
        <w:spacing w:after="160" w:line="259" w:lineRule="auto"/>
        <w:contextualSpacing/>
        <w:rPr>
          <w:rFonts w:asciiTheme="minorHAnsi" w:hAnsiTheme="minorHAnsi" w:cstheme="minorHAnsi"/>
          <w:b/>
          <w:bCs/>
          <w:u w:val="single"/>
        </w:rPr>
      </w:pPr>
      <w:r w:rsidRPr="00CB3A46">
        <w:rPr>
          <w:rFonts w:asciiTheme="minorHAnsi" w:hAnsiTheme="minorHAnsi" w:cstheme="minorHAnsi"/>
          <w:b/>
          <w:bCs/>
        </w:rPr>
        <w:t>Expan</w:t>
      </w:r>
      <w:r w:rsidR="00D6170C">
        <w:rPr>
          <w:rFonts w:asciiTheme="minorHAnsi" w:hAnsiTheme="minorHAnsi" w:cstheme="minorHAnsi"/>
          <w:b/>
          <w:bCs/>
        </w:rPr>
        <w:t>sion of J</w:t>
      </w:r>
      <w:r w:rsidRPr="00CB3A46">
        <w:rPr>
          <w:rFonts w:asciiTheme="minorHAnsi" w:hAnsiTheme="minorHAnsi" w:cstheme="minorHAnsi"/>
          <w:b/>
          <w:bCs/>
        </w:rPr>
        <w:t>uvenile Parole</w:t>
      </w:r>
      <w:r w:rsidRPr="00CB3A46">
        <w:rPr>
          <w:rFonts w:asciiTheme="minorHAnsi" w:hAnsiTheme="minorHAnsi" w:cstheme="minorHAnsi"/>
        </w:rPr>
        <w:t xml:space="preserve"> HB </w:t>
      </w:r>
      <w:hyperlink r:id="rId8" w:history="1">
        <w:r w:rsidRPr="00CB3A46">
          <w:rPr>
            <w:rStyle w:val="Hyperlink"/>
            <w:rFonts w:asciiTheme="minorHAnsi" w:hAnsiTheme="minorHAnsi" w:cstheme="minorHAnsi"/>
          </w:rPr>
          <w:t>1383</w:t>
        </w:r>
      </w:hyperlink>
      <w:r w:rsidRPr="00CB3A46">
        <w:rPr>
          <w:rFonts w:asciiTheme="minorHAnsi" w:hAnsiTheme="minorHAnsi" w:cstheme="minorHAnsi"/>
        </w:rPr>
        <w:t>/5981. If passed, this bill would modify juvenile parole under 9.94A.730 to permit early release at age 24 instead of</w:t>
      </w:r>
      <w:r w:rsidR="00F651DD">
        <w:rPr>
          <w:rFonts w:asciiTheme="minorHAnsi" w:hAnsiTheme="minorHAnsi" w:cstheme="minorHAnsi"/>
        </w:rPr>
        <w:t xml:space="preserve"> requiring a person to </w:t>
      </w:r>
      <w:r w:rsidRPr="00CB3A46">
        <w:rPr>
          <w:rFonts w:asciiTheme="minorHAnsi" w:hAnsiTheme="minorHAnsi" w:cstheme="minorHAnsi"/>
        </w:rPr>
        <w:t>serv</w:t>
      </w:r>
      <w:r w:rsidR="00F651DD">
        <w:rPr>
          <w:rFonts w:asciiTheme="minorHAnsi" w:hAnsiTheme="minorHAnsi" w:cstheme="minorHAnsi"/>
        </w:rPr>
        <w:t xml:space="preserve">e </w:t>
      </w:r>
      <w:r w:rsidRPr="00CB3A46">
        <w:rPr>
          <w:rFonts w:asciiTheme="minorHAnsi" w:hAnsiTheme="minorHAnsi" w:cstheme="minorHAnsi"/>
        </w:rPr>
        <w:t>20 years</w:t>
      </w:r>
      <w:r w:rsidR="00F651DD">
        <w:rPr>
          <w:rFonts w:asciiTheme="minorHAnsi" w:hAnsiTheme="minorHAnsi" w:cstheme="minorHAnsi"/>
        </w:rPr>
        <w:t xml:space="preserve"> before release</w:t>
      </w:r>
      <w:r w:rsidRPr="00CB3A46">
        <w:rPr>
          <w:rFonts w:asciiTheme="minorHAnsi" w:hAnsiTheme="minorHAnsi" w:cstheme="minorHAnsi"/>
        </w:rPr>
        <w:t>.</w:t>
      </w:r>
    </w:p>
    <w:p w14:paraId="0741FC26" w14:textId="1191BCCD" w:rsidR="00F249FC" w:rsidRPr="000511B5" w:rsidRDefault="00F249FC" w:rsidP="00F249FC">
      <w:pPr>
        <w:spacing w:after="160" w:line="259" w:lineRule="auto"/>
        <w:contextualSpacing/>
        <w:rPr>
          <w:rFonts w:asciiTheme="minorHAnsi" w:hAnsiTheme="minorHAnsi" w:cstheme="minorHAnsi"/>
        </w:rPr>
      </w:pPr>
    </w:p>
    <w:p w14:paraId="66A68A5C" w14:textId="7E5BB340" w:rsidR="000511B5" w:rsidRPr="000511B5" w:rsidRDefault="000511B5" w:rsidP="00F249FC">
      <w:pPr>
        <w:spacing w:after="160" w:line="259" w:lineRule="auto"/>
        <w:contextualSpacing/>
        <w:rPr>
          <w:rFonts w:asciiTheme="minorHAnsi" w:hAnsiTheme="minorHAnsi" w:cstheme="minorHAnsi"/>
        </w:rPr>
      </w:pPr>
      <w:r w:rsidRPr="000511B5">
        <w:rPr>
          <w:rFonts w:asciiTheme="minorHAnsi" w:hAnsiTheme="minorHAnsi" w:cstheme="minorHAnsi"/>
          <w:b/>
          <w:bCs/>
          <w:i/>
          <w:iCs/>
        </w:rPr>
        <w:t xml:space="preserve">In re </w:t>
      </w:r>
      <w:proofErr w:type="spellStart"/>
      <w:r w:rsidRPr="000511B5">
        <w:rPr>
          <w:rFonts w:asciiTheme="minorHAnsi" w:hAnsiTheme="minorHAnsi" w:cstheme="minorHAnsi"/>
          <w:b/>
          <w:bCs/>
          <w:i/>
          <w:iCs/>
        </w:rPr>
        <w:t>Monshcke</w:t>
      </w:r>
      <w:proofErr w:type="spellEnd"/>
      <w:r w:rsidRPr="000511B5">
        <w:rPr>
          <w:rFonts w:asciiTheme="minorHAnsi" w:hAnsiTheme="minorHAnsi" w:cstheme="minorHAnsi"/>
          <w:b/>
          <w:bCs/>
        </w:rPr>
        <w:t>/</w:t>
      </w:r>
      <w:r w:rsidRPr="000511B5">
        <w:rPr>
          <w:rFonts w:asciiTheme="minorHAnsi" w:hAnsiTheme="minorHAnsi" w:cstheme="minorHAnsi"/>
          <w:b/>
          <w:bCs/>
          <w:i/>
          <w:iCs/>
        </w:rPr>
        <w:t>In re Bartholomew</w:t>
      </w:r>
      <w:r w:rsidRPr="000511B5">
        <w:rPr>
          <w:rFonts w:asciiTheme="minorHAnsi" w:hAnsiTheme="minorHAnsi" w:cstheme="minorHAnsi"/>
        </w:rPr>
        <w:t xml:space="preserve">, HB </w:t>
      </w:r>
      <w:hyperlink r:id="rId9" w:history="1">
        <w:r w:rsidRPr="000511B5">
          <w:rPr>
            <w:rStyle w:val="Hyperlink"/>
            <w:rFonts w:asciiTheme="minorHAnsi" w:hAnsiTheme="minorHAnsi" w:cstheme="minorHAnsi"/>
          </w:rPr>
          <w:t>1396</w:t>
        </w:r>
      </w:hyperlink>
      <w:r w:rsidRPr="000511B5">
        <w:rPr>
          <w:rFonts w:asciiTheme="minorHAnsi" w:hAnsiTheme="minorHAnsi" w:cstheme="minorHAnsi"/>
        </w:rPr>
        <w:t>.</w:t>
      </w:r>
      <w:r w:rsidRPr="000511B5">
        <w:rPr>
          <w:rFonts w:asciiTheme="minorHAnsi" w:hAnsiTheme="minorHAnsi" w:cstheme="minorHAnsi"/>
          <w:b/>
          <w:bCs/>
        </w:rPr>
        <w:t xml:space="preserve">  </w:t>
      </w:r>
      <w:r w:rsidRPr="000511B5">
        <w:rPr>
          <w:rFonts w:asciiTheme="minorHAnsi" w:hAnsiTheme="minorHAnsi" w:cstheme="minorHAnsi"/>
        </w:rPr>
        <w:t>If passed,</w:t>
      </w:r>
      <w:r w:rsidR="00F94388">
        <w:rPr>
          <w:rFonts w:asciiTheme="minorHAnsi" w:hAnsiTheme="minorHAnsi" w:cstheme="minorHAnsi"/>
        </w:rPr>
        <w:t xml:space="preserve"> </w:t>
      </w:r>
      <w:r w:rsidRPr="000511B5">
        <w:rPr>
          <w:rFonts w:asciiTheme="minorHAnsi" w:hAnsiTheme="minorHAnsi" w:cstheme="minorHAnsi"/>
        </w:rPr>
        <w:t>this bill would have creat</w:t>
      </w:r>
      <w:r w:rsidR="00F94388">
        <w:rPr>
          <w:rFonts w:asciiTheme="minorHAnsi" w:hAnsiTheme="minorHAnsi" w:cstheme="minorHAnsi"/>
        </w:rPr>
        <w:t>e</w:t>
      </w:r>
      <w:r w:rsidR="00F651DD">
        <w:rPr>
          <w:rFonts w:asciiTheme="minorHAnsi" w:hAnsiTheme="minorHAnsi" w:cstheme="minorHAnsi"/>
        </w:rPr>
        <w:t>d</w:t>
      </w:r>
      <w:r w:rsidRPr="000511B5">
        <w:rPr>
          <w:rFonts w:asciiTheme="minorHAnsi" w:hAnsiTheme="minorHAnsi" w:cstheme="minorHAnsi"/>
        </w:rPr>
        <w:t xml:space="preserve"> a new statutory sentence scheme for individuals convicted of aggravated first-degree murder who were 18 to 20 years old at the time of the offense: the maximum term would remain life with a minimum term no less than 25 years if the court determines that the mitigating factors that account for diminished culpability of youth apply to the offense. A mandatory LWOP sentence would be required if the court </w:t>
      </w:r>
      <w:r w:rsidR="007701BD">
        <w:rPr>
          <w:rFonts w:asciiTheme="minorHAnsi" w:hAnsiTheme="minorHAnsi" w:cstheme="minorHAnsi"/>
        </w:rPr>
        <w:t>does</w:t>
      </w:r>
      <w:r w:rsidRPr="000511B5">
        <w:rPr>
          <w:rFonts w:asciiTheme="minorHAnsi" w:hAnsiTheme="minorHAnsi" w:cstheme="minorHAnsi"/>
        </w:rPr>
        <w:t xml:space="preserve"> not find that the mitigating factors of youth apply</w:t>
      </w:r>
      <w:r>
        <w:rPr>
          <w:rFonts w:asciiTheme="minorHAnsi" w:hAnsiTheme="minorHAnsi" w:cstheme="minorHAnsi"/>
        </w:rPr>
        <w:t>.</w:t>
      </w:r>
    </w:p>
    <w:p w14:paraId="6E63216D" w14:textId="77777777" w:rsidR="000511B5" w:rsidRDefault="000511B5" w:rsidP="00F249FC">
      <w:pPr>
        <w:spacing w:after="160" w:line="259" w:lineRule="auto"/>
        <w:contextualSpacing/>
      </w:pPr>
    </w:p>
    <w:p w14:paraId="1B5F94A8" w14:textId="693D0081" w:rsidR="00F249FC" w:rsidRPr="00570574" w:rsidRDefault="001F54A8" w:rsidP="00F249FC">
      <w:pPr>
        <w:spacing w:after="160" w:line="259" w:lineRule="auto"/>
        <w:contextualSpacing/>
        <w:rPr>
          <w:rFonts w:asciiTheme="minorHAnsi" w:hAnsiTheme="minorHAnsi" w:cstheme="minorHAnsi"/>
        </w:rPr>
      </w:pPr>
      <w:r>
        <w:rPr>
          <w:rFonts w:asciiTheme="minorHAnsi" w:hAnsiTheme="minorHAnsi" w:cstheme="minorHAnsi"/>
        </w:rPr>
        <w:t>In addition, t</w:t>
      </w:r>
      <w:r w:rsidR="00F249FC" w:rsidRPr="00570574">
        <w:rPr>
          <w:rFonts w:asciiTheme="minorHAnsi" w:hAnsiTheme="minorHAnsi" w:cstheme="minorHAnsi"/>
        </w:rPr>
        <w:t xml:space="preserve">wo proposed bills that </w:t>
      </w:r>
      <w:r w:rsidR="00E83E02" w:rsidRPr="00570574">
        <w:rPr>
          <w:rFonts w:asciiTheme="minorHAnsi" w:hAnsiTheme="minorHAnsi" w:cstheme="minorHAnsi"/>
        </w:rPr>
        <w:t>DID NOT</w:t>
      </w:r>
      <w:r w:rsidR="00F249FC" w:rsidRPr="00570574">
        <w:rPr>
          <w:rFonts w:asciiTheme="minorHAnsi" w:hAnsiTheme="minorHAnsi" w:cstheme="minorHAnsi"/>
        </w:rPr>
        <w:t xml:space="preserve"> pass and were </w:t>
      </w:r>
      <w:r w:rsidR="009F3F80">
        <w:rPr>
          <w:rFonts w:asciiTheme="minorHAnsi" w:hAnsiTheme="minorHAnsi" w:cstheme="minorHAnsi"/>
        </w:rPr>
        <w:t xml:space="preserve">written to be </w:t>
      </w:r>
      <w:r w:rsidR="00E83E02" w:rsidRPr="00570574">
        <w:rPr>
          <w:rFonts w:asciiTheme="minorHAnsi" w:hAnsiTheme="minorHAnsi" w:cstheme="minorHAnsi"/>
        </w:rPr>
        <w:t xml:space="preserve">prospective </w:t>
      </w:r>
      <w:proofErr w:type="gramStart"/>
      <w:r w:rsidR="00E83E02" w:rsidRPr="00570574">
        <w:rPr>
          <w:rFonts w:asciiTheme="minorHAnsi" w:hAnsiTheme="minorHAnsi" w:cstheme="minorHAnsi"/>
        </w:rPr>
        <w:t>o</w:t>
      </w:r>
      <w:r w:rsidR="00F249FC" w:rsidRPr="00570574">
        <w:rPr>
          <w:rFonts w:asciiTheme="minorHAnsi" w:hAnsiTheme="minorHAnsi" w:cstheme="minorHAnsi"/>
        </w:rPr>
        <w:t>nly</w:t>
      </w:r>
      <w:r w:rsidR="009F3F80">
        <w:rPr>
          <w:rFonts w:asciiTheme="minorHAnsi" w:hAnsiTheme="minorHAnsi" w:cstheme="minorHAnsi"/>
        </w:rPr>
        <w:t xml:space="preserve"> </w:t>
      </w:r>
      <w:r w:rsidR="00F249FC" w:rsidRPr="00570574">
        <w:rPr>
          <w:rFonts w:asciiTheme="minorHAnsi" w:hAnsiTheme="minorHAnsi" w:cstheme="minorHAnsi"/>
        </w:rPr>
        <w:t xml:space="preserve"> included</w:t>
      </w:r>
      <w:proofErr w:type="gramEnd"/>
      <w:r w:rsidR="00F249FC" w:rsidRPr="00570574">
        <w:rPr>
          <w:rFonts w:asciiTheme="minorHAnsi" w:hAnsiTheme="minorHAnsi" w:cstheme="minorHAnsi"/>
        </w:rPr>
        <w:t xml:space="preserve"> the </w:t>
      </w:r>
      <w:r w:rsidR="00F249FC" w:rsidRPr="00570574">
        <w:rPr>
          <w:rFonts w:asciiTheme="minorHAnsi" w:hAnsiTheme="minorHAnsi" w:cstheme="minorHAnsi"/>
          <w:b/>
          <w:bCs/>
        </w:rPr>
        <w:t>Good Time Bill</w:t>
      </w:r>
      <w:r w:rsidR="00F249FC" w:rsidRPr="00570574">
        <w:rPr>
          <w:rFonts w:asciiTheme="minorHAnsi" w:hAnsiTheme="minorHAnsi" w:cstheme="minorHAnsi"/>
        </w:rPr>
        <w:t xml:space="preserve">, HB 1798, and the </w:t>
      </w:r>
      <w:r w:rsidR="00F249FC" w:rsidRPr="00570574">
        <w:rPr>
          <w:rFonts w:asciiTheme="minorHAnsi" w:hAnsiTheme="minorHAnsi" w:cstheme="minorHAnsi"/>
          <w:b/>
          <w:bCs/>
        </w:rPr>
        <w:t>Sentencing Enhancements</w:t>
      </w:r>
      <w:r w:rsidR="00F249FC" w:rsidRPr="00570574">
        <w:rPr>
          <w:rFonts w:asciiTheme="minorHAnsi" w:hAnsiTheme="minorHAnsi" w:cstheme="minorHAnsi"/>
        </w:rPr>
        <w:t xml:space="preserve"> bill, HB 1268. If </w:t>
      </w:r>
      <w:r w:rsidR="00F249FC" w:rsidRPr="00570574">
        <w:rPr>
          <w:rFonts w:asciiTheme="minorHAnsi" w:hAnsiTheme="minorHAnsi" w:cstheme="minorHAnsi"/>
        </w:rPr>
        <w:lastRenderedPageBreak/>
        <w:t xml:space="preserve">passed, the </w:t>
      </w:r>
      <w:r w:rsidRPr="00570574">
        <w:rPr>
          <w:rFonts w:asciiTheme="minorHAnsi" w:hAnsiTheme="minorHAnsi" w:cstheme="minorHAnsi"/>
        </w:rPr>
        <w:t xml:space="preserve">good time </w:t>
      </w:r>
      <w:r w:rsidR="00F249FC" w:rsidRPr="00570574">
        <w:rPr>
          <w:rFonts w:asciiTheme="minorHAnsi" w:hAnsiTheme="minorHAnsi" w:cstheme="minorHAnsi"/>
        </w:rPr>
        <w:t>bill</w:t>
      </w:r>
      <w:r w:rsidR="00F249FC" w:rsidRPr="00570574">
        <w:rPr>
          <w:rFonts w:asciiTheme="minorHAnsi" w:hAnsiTheme="minorHAnsi" w:cstheme="minorHAnsi"/>
          <w:b/>
          <w:bCs/>
        </w:rPr>
        <w:t xml:space="preserve"> </w:t>
      </w:r>
      <w:r w:rsidR="00F249FC" w:rsidRPr="00570574">
        <w:rPr>
          <w:rFonts w:asciiTheme="minorHAnsi" w:hAnsiTheme="minorHAnsi" w:cstheme="minorHAnsi"/>
        </w:rPr>
        <w:t>would have increased good time</w:t>
      </w:r>
      <w:r w:rsidR="00F249FC" w:rsidRPr="00570574">
        <w:rPr>
          <w:rFonts w:asciiTheme="minorHAnsi" w:hAnsiTheme="minorHAnsi" w:cstheme="minorHAnsi"/>
          <w:b/>
          <w:bCs/>
        </w:rPr>
        <w:t xml:space="preserve"> </w:t>
      </w:r>
      <w:r w:rsidR="00F249FC" w:rsidRPr="00570574">
        <w:rPr>
          <w:rFonts w:asciiTheme="minorHAnsi" w:hAnsiTheme="minorHAnsi" w:cstheme="minorHAnsi"/>
        </w:rPr>
        <w:t xml:space="preserve">to 33.33% for all offenses committed on or after 7.1.24, including good time on sentence enhancements. If passed, the </w:t>
      </w:r>
      <w:r w:rsidR="00F249FC" w:rsidRPr="00570574">
        <w:rPr>
          <w:rFonts w:asciiTheme="minorHAnsi" w:hAnsiTheme="minorHAnsi" w:cstheme="minorHAnsi"/>
          <w:b/>
          <w:bCs/>
        </w:rPr>
        <w:t>Sentencing</w:t>
      </w:r>
      <w:r w:rsidR="00F249FC" w:rsidRPr="00570574">
        <w:rPr>
          <w:rFonts w:asciiTheme="minorHAnsi" w:hAnsiTheme="minorHAnsi" w:cstheme="minorHAnsi"/>
        </w:rPr>
        <w:t xml:space="preserve"> </w:t>
      </w:r>
      <w:r w:rsidR="00F249FC" w:rsidRPr="00570574">
        <w:rPr>
          <w:rFonts w:asciiTheme="minorHAnsi" w:hAnsiTheme="minorHAnsi" w:cstheme="minorHAnsi"/>
          <w:b/>
          <w:bCs/>
        </w:rPr>
        <w:t>Enhancements</w:t>
      </w:r>
      <w:r w:rsidR="00F249FC" w:rsidRPr="00570574">
        <w:rPr>
          <w:rFonts w:asciiTheme="minorHAnsi" w:hAnsiTheme="minorHAnsi" w:cstheme="minorHAnsi"/>
        </w:rPr>
        <w:t xml:space="preserve"> bill, HB 1268, would </w:t>
      </w:r>
      <w:r w:rsidR="00F651DD">
        <w:rPr>
          <w:rFonts w:asciiTheme="minorHAnsi" w:hAnsiTheme="minorHAnsi" w:cstheme="minorHAnsi"/>
        </w:rPr>
        <w:t xml:space="preserve">have </w:t>
      </w:r>
      <w:r w:rsidR="00F249FC" w:rsidRPr="00570574">
        <w:rPr>
          <w:rFonts w:asciiTheme="minorHAnsi" w:hAnsiTheme="minorHAnsi" w:cstheme="minorHAnsi"/>
        </w:rPr>
        <w:t>reduce</w:t>
      </w:r>
      <w:r w:rsidR="00F651DD">
        <w:rPr>
          <w:rFonts w:asciiTheme="minorHAnsi" w:hAnsiTheme="minorHAnsi" w:cstheme="minorHAnsi"/>
        </w:rPr>
        <w:t>d</w:t>
      </w:r>
      <w:r w:rsidR="00570574">
        <w:rPr>
          <w:rFonts w:asciiTheme="minorHAnsi" w:hAnsiTheme="minorHAnsi" w:cstheme="minorHAnsi"/>
        </w:rPr>
        <w:t xml:space="preserve"> </w:t>
      </w:r>
      <w:r w:rsidR="00F249FC" w:rsidRPr="00570574">
        <w:rPr>
          <w:rFonts w:asciiTheme="minorHAnsi" w:hAnsiTheme="minorHAnsi" w:cstheme="minorHAnsi"/>
        </w:rPr>
        <w:t>sentencing enhancement</w:t>
      </w:r>
      <w:r w:rsidR="00570574">
        <w:rPr>
          <w:rFonts w:asciiTheme="minorHAnsi" w:hAnsiTheme="minorHAnsi" w:cstheme="minorHAnsi"/>
        </w:rPr>
        <w:t xml:space="preserve"> </w:t>
      </w:r>
      <w:r w:rsidR="00F249FC" w:rsidRPr="00570574">
        <w:rPr>
          <w:rFonts w:asciiTheme="minorHAnsi" w:hAnsiTheme="minorHAnsi" w:cstheme="minorHAnsi"/>
        </w:rPr>
        <w:t xml:space="preserve">time by allowing individuals to earn good time on mandatory enhancements and by </w:t>
      </w:r>
      <w:r>
        <w:rPr>
          <w:rFonts w:asciiTheme="minorHAnsi" w:hAnsiTheme="minorHAnsi" w:cstheme="minorHAnsi"/>
        </w:rPr>
        <w:t>permitting</w:t>
      </w:r>
      <w:r w:rsidR="00E83E02" w:rsidRPr="00570574">
        <w:rPr>
          <w:rFonts w:asciiTheme="minorHAnsi" w:hAnsiTheme="minorHAnsi" w:cstheme="minorHAnsi"/>
        </w:rPr>
        <w:t xml:space="preserve"> </w:t>
      </w:r>
      <w:r w:rsidR="00F651DD">
        <w:rPr>
          <w:rFonts w:asciiTheme="minorHAnsi" w:hAnsiTheme="minorHAnsi" w:cstheme="minorHAnsi"/>
        </w:rPr>
        <w:t xml:space="preserve">courts to impose </w:t>
      </w:r>
      <w:r w:rsidR="00E83E02" w:rsidRPr="00570574">
        <w:rPr>
          <w:rFonts w:asciiTheme="minorHAnsi" w:hAnsiTheme="minorHAnsi" w:cstheme="minorHAnsi"/>
        </w:rPr>
        <w:t xml:space="preserve">concurrent </w:t>
      </w:r>
      <w:r w:rsidR="00F651DD">
        <w:rPr>
          <w:rFonts w:asciiTheme="minorHAnsi" w:hAnsiTheme="minorHAnsi" w:cstheme="minorHAnsi"/>
        </w:rPr>
        <w:t xml:space="preserve">sentences </w:t>
      </w:r>
      <w:r w:rsidR="00F249FC" w:rsidRPr="00570574">
        <w:rPr>
          <w:rFonts w:asciiTheme="minorHAnsi" w:hAnsiTheme="minorHAnsi" w:cstheme="minorHAnsi"/>
        </w:rPr>
        <w:t>for weapons</w:t>
      </w:r>
      <w:r w:rsidR="00570574">
        <w:rPr>
          <w:rFonts w:asciiTheme="minorHAnsi" w:hAnsiTheme="minorHAnsi" w:cstheme="minorHAnsi"/>
        </w:rPr>
        <w:t xml:space="preserve"> enhancements</w:t>
      </w:r>
      <w:r>
        <w:rPr>
          <w:rFonts w:asciiTheme="minorHAnsi" w:hAnsiTheme="minorHAnsi" w:cstheme="minorHAnsi"/>
        </w:rPr>
        <w:t xml:space="preserve">. The sentencing enhancement bill </w:t>
      </w:r>
      <w:r w:rsidR="00570574">
        <w:rPr>
          <w:rFonts w:asciiTheme="minorHAnsi" w:hAnsiTheme="minorHAnsi" w:cstheme="minorHAnsi"/>
        </w:rPr>
        <w:t>would apply to people sentenced on or after the effective date.</w:t>
      </w:r>
    </w:p>
    <w:p w14:paraId="7015504B" w14:textId="77777777" w:rsidR="00E83E02" w:rsidRPr="00570574" w:rsidRDefault="00E83E02" w:rsidP="00F249FC">
      <w:pPr>
        <w:spacing w:after="160" w:line="259" w:lineRule="auto"/>
        <w:contextualSpacing/>
        <w:rPr>
          <w:rFonts w:asciiTheme="minorHAnsi" w:hAnsiTheme="minorHAnsi" w:cstheme="minorHAnsi"/>
        </w:rPr>
      </w:pPr>
    </w:p>
    <w:p w14:paraId="577C3C5C" w14:textId="47BBB83B" w:rsidR="00D6170C" w:rsidRPr="00414F79" w:rsidRDefault="00E83E02" w:rsidP="00F249FC">
      <w:pPr>
        <w:spacing w:after="160" w:line="259" w:lineRule="auto"/>
        <w:contextualSpacing/>
        <w:rPr>
          <w:rFonts w:asciiTheme="minorHAnsi" w:hAnsiTheme="minorHAnsi" w:cstheme="minorHAnsi"/>
          <w:iCs/>
        </w:rPr>
      </w:pPr>
      <w:bookmarkStart w:id="1" w:name="_Hlk165986240"/>
      <w:r w:rsidRPr="00414F79">
        <w:rPr>
          <w:rFonts w:asciiTheme="minorHAnsi" w:hAnsiTheme="minorHAnsi" w:cstheme="minorHAnsi"/>
        </w:rPr>
        <w:t xml:space="preserve">The bills and bill summaries can be found on the Washington State Legislature Bill Information page, found at </w:t>
      </w:r>
      <w:hyperlink r:id="rId10" w:history="1">
        <w:r w:rsidR="00D6170C" w:rsidRPr="00414F79">
          <w:rPr>
            <w:rStyle w:val="Hyperlink"/>
            <w:rFonts w:asciiTheme="minorHAnsi" w:hAnsiTheme="minorHAnsi" w:cstheme="minorHAnsi"/>
          </w:rPr>
          <w:t>https://app.leg.wa.gov/billinfo/</w:t>
        </w:r>
      </w:hyperlink>
      <w:r w:rsidRPr="00414F79">
        <w:rPr>
          <w:rFonts w:asciiTheme="minorHAnsi" w:hAnsiTheme="minorHAnsi" w:cstheme="minorHAnsi"/>
          <w:iCs/>
        </w:rPr>
        <w:t>.</w:t>
      </w:r>
      <w:r w:rsidR="00414F79" w:rsidRPr="00414F79">
        <w:rPr>
          <w:rFonts w:asciiTheme="minorHAnsi" w:hAnsiTheme="minorHAnsi" w:cstheme="minorHAnsi"/>
          <w:iCs/>
        </w:rPr>
        <w:t xml:space="preserve">  If you or your loved ones </w:t>
      </w:r>
      <w:r w:rsidR="00D6170C" w:rsidRPr="00414F79">
        <w:rPr>
          <w:rFonts w:asciiTheme="minorHAnsi" w:hAnsiTheme="minorHAnsi" w:cstheme="minorHAnsi"/>
          <w:iCs/>
        </w:rPr>
        <w:t>want to get involved in the legislative process</w:t>
      </w:r>
      <w:r w:rsidR="00414F79" w:rsidRPr="00414F79">
        <w:rPr>
          <w:rFonts w:asciiTheme="minorHAnsi" w:hAnsiTheme="minorHAnsi" w:cstheme="minorHAnsi"/>
          <w:iCs/>
        </w:rPr>
        <w:t>, you can w</w:t>
      </w:r>
      <w:r w:rsidR="00D6170C" w:rsidRPr="00414F79">
        <w:rPr>
          <w:rFonts w:asciiTheme="minorHAnsi" w:hAnsiTheme="minorHAnsi" w:cstheme="minorHAnsi"/>
          <w:iCs/>
        </w:rPr>
        <w:t xml:space="preserve">rite to </w:t>
      </w:r>
      <w:r w:rsidR="00414F79" w:rsidRPr="00414F79">
        <w:rPr>
          <w:rFonts w:asciiTheme="minorHAnsi" w:hAnsiTheme="minorHAnsi" w:cstheme="minorHAnsi"/>
          <w:iCs/>
        </w:rPr>
        <w:t>your legislators</w:t>
      </w:r>
      <w:r w:rsidR="00D6170C" w:rsidRPr="00414F79">
        <w:rPr>
          <w:rFonts w:asciiTheme="minorHAnsi" w:hAnsiTheme="minorHAnsi" w:cstheme="minorHAnsi"/>
          <w:iCs/>
        </w:rPr>
        <w:t xml:space="preserve">, send comments </w:t>
      </w:r>
      <w:r w:rsidR="00414F79" w:rsidRPr="00414F79">
        <w:rPr>
          <w:rFonts w:asciiTheme="minorHAnsi" w:hAnsiTheme="minorHAnsi" w:cstheme="minorHAnsi"/>
          <w:iCs/>
        </w:rPr>
        <w:t xml:space="preserve">directly </w:t>
      </w:r>
      <w:r w:rsidR="00D6170C" w:rsidRPr="00414F79">
        <w:rPr>
          <w:rFonts w:asciiTheme="minorHAnsi" w:hAnsiTheme="minorHAnsi" w:cstheme="minorHAnsi"/>
          <w:iCs/>
        </w:rPr>
        <w:t xml:space="preserve">on selected bills from the </w:t>
      </w:r>
      <w:r w:rsidR="00414F79" w:rsidRPr="00414F79">
        <w:rPr>
          <w:rFonts w:asciiTheme="minorHAnsi" w:hAnsiTheme="minorHAnsi" w:cstheme="minorHAnsi"/>
          <w:iCs/>
        </w:rPr>
        <w:t xml:space="preserve">bill info page, or attend hearings in person or by Zoom.  Find your legislators here: </w:t>
      </w:r>
      <w:hyperlink r:id="rId11" w:history="1">
        <w:r w:rsidR="00414F79" w:rsidRPr="00414F79">
          <w:rPr>
            <w:rStyle w:val="Hyperlink"/>
            <w:rFonts w:asciiTheme="minorHAnsi" w:hAnsiTheme="minorHAnsi" w:cstheme="minorHAnsi"/>
          </w:rPr>
          <w:t>Washington State Legislature</w:t>
        </w:r>
      </w:hyperlink>
      <w:r w:rsidR="00414F79" w:rsidRPr="00414F79">
        <w:rPr>
          <w:rFonts w:asciiTheme="minorHAnsi" w:hAnsiTheme="minorHAnsi" w:cstheme="minorHAnsi"/>
        </w:rPr>
        <w:t xml:space="preserve">.  Find information on direct participation here </w:t>
      </w:r>
      <w:hyperlink r:id="rId12" w:history="1">
        <w:r w:rsidR="00414F79" w:rsidRPr="00414F79">
          <w:rPr>
            <w:rStyle w:val="Hyperlink"/>
            <w:rFonts w:asciiTheme="minorHAnsi" w:hAnsiTheme="minorHAnsi" w:cstheme="minorHAnsi"/>
          </w:rPr>
          <w:t>Washington State Legislature Coming to the Legislature</w:t>
        </w:r>
      </w:hyperlink>
      <w:r w:rsidR="00414F79" w:rsidRPr="00414F79">
        <w:rPr>
          <w:rFonts w:asciiTheme="minorHAnsi" w:hAnsiTheme="minorHAnsi" w:cstheme="minorHAnsi"/>
        </w:rPr>
        <w:t xml:space="preserve">.  Information on How to Testify in Committee is here </w:t>
      </w:r>
      <w:hyperlink r:id="rId13" w:history="1">
        <w:r w:rsidR="00414F79" w:rsidRPr="00414F79">
          <w:rPr>
            <w:rStyle w:val="Hyperlink"/>
            <w:rFonts w:asciiTheme="minorHAnsi" w:hAnsiTheme="minorHAnsi" w:cstheme="minorHAnsi"/>
          </w:rPr>
          <w:t>Washington State Legislature How to Testify</w:t>
        </w:r>
      </w:hyperlink>
      <w:bookmarkEnd w:id="1"/>
      <w:r w:rsidR="00414F79">
        <w:rPr>
          <w:rFonts w:asciiTheme="minorHAnsi" w:hAnsiTheme="minorHAnsi" w:cstheme="minorHAnsi"/>
        </w:rPr>
        <w:t>.</w:t>
      </w:r>
    </w:p>
    <w:sectPr w:rsidR="00D6170C" w:rsidRPr="00414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85FF6"/>
    <w:multiLevelType w:val="hybridMultilevel"/>
    <w:tmpl w:val="359CF8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D4B67"/>
    <w:multiLevelType w:val="hybridMultilevel"/>
    <w:tmpl w:val="5CCEC9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306EBF"/>
    <w:multiLevelType w:val="hybridMultilevel"/>
    <w:tmpl w:val="A8A68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251E58"/>
    <w:multiLevelType w:val="hybridMultilevel"/>
    <w:tmpl w:val="59DCB602"/>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489831396">
    <w:abstractNumId w:val="1"/>
  </w:num>
  <w:num w:numId="2" w16cid:durableId="1224103731">
    <w:abstractNumId w:val="0"/>
  </w:num>
  <w:num w:numId="3" w16cid:durableId="1266306825">
    <w:abstractNumId w:val="2"/>
  </w:num>
  <w:num w:numId="4" w16cid:durableId="9131259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C4B"/>
    <w:rsid w:val="00000E97"/>
    <w:rsid w:val="000511B5"/>
    <w:rsid w:val="00063AFF"/>
    <w:rsid w:val="00065057"/>
    <w:rsid w:val="00097A35"/>
    <w:rsid w:val="00097BD7"/>
    <w:rsid w:val="000E458C"/>
    <w:rsid w:val="00117554"/>
    <w:rsid w:val="00162E2C"/>
    <w:rsid w:val="001F54A8"/>
    <w:rsid w:val="00231919"/>
    <w:rsid w:val="0023371A"/>
    <w:rsid w:val="002926AE"/>
    <w:rsid w:val="002C6EB1"/>
    <w:rsid w:val="003524A9"/>
    <w:rsid w:val="00414F79"/>
    <w:rsid w:val="004E5995"/>
    <w:rsid w:val="004F0C09"/>
    <w:rsid w:val="005158E3"/>
    <w:rsid w:val="00533ED3"/>
    <w:rsid w:val="00566034"/>
    <w:rsid w:val="00570574"/>
    <w:rsid w:val="0057058A"/>
    <w:rsid w:val="00602CDA"/>
    <w:rsid w:val="006417DB"/>
    <w:rsid w:val="00681ED2"/>
    <w:rsid w:val="00687ACF"/>
    <w:rsid w:val="006B0C4B"/>
    <w:rsid w:val="006D0B63"/>
    <w:rsid w:val="006D13C0"/>
    <w:rsid w:val="006E03EA"/>
    <w:rsid w:val="0071325B"/>
    <w:rsid w:val="00741885"/>
    <w:rsid w:val="0076453B"/>
    <w:rsid w:val="007701BD"/>
    <w:rsid w:val="007863DA"/>
    <w:rsid w:val="007B5C29"/>
    <w:rsid w:val="007C7F54"/>
    <w:rsid w:val="008F2D0D"/>
    <w:rsid w:val="00937323"/>
    <w:rsid w:val="009578B3"/>
    <w:rsid w:val="009D0123"/>
    <w:rsid w:val="009F3F80"/>
    <w:rsid w:val="00A056BF"/>
    <w:rsid w:val="00A80065"/>
    <w:rsid w:val="00AA155C"/>
    <w:rsid w:val="00AC344F"/>
    <w:rsid w:val="00AC5764"/>
    <w:rsid w:val="00B07A88"/>
    <w:rsid w:val="00B62948"/>
    <w:rsid w:val="00B671FF"/>
    <w:rsid w:val="00B83648"/>
    <w:rsid w:val="00C57ED8"/>
    <w:rsid w:val="00C86559"/>
    <w:rsid w:val="00CB3A46"/>
    <w:rsid w:val="00D02DA7"/>
    <w:rsid w:val="00D2035F"/>
    <w:rsid w:val="00D21883"/>
    <w:rsid w:val="00D4130C"/>
    <w:rsid w:val="00D6170C"/>
    <w:rsid w:val="00D65E4B"/>
    <w:rsid w:val="00D73D21"/>
    <w:rsid w:val="00DA5056"/>
    <w:rsid w:val="00DC57EF"/>
    <w:rsid w:val="00DE7002"/>
    <w:rsid w:val="00E05000"/>
    <w:rsid w:val="00E0637E"/>
    <w:rsid w:val="00E26B72"/>
    <w:rsid w:val="00E83E02"/>
    <w:rsid w:val="00F073FA"/>
    <w:rsid w:val="00F249FC"/>
    <w:rsid w:val="00F651DD"/>
    <w:rsid w:val="00F94388"/>
    <w:rsid w:val="00F97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FD36D"/>
  <w15:chartTrackingRefBased/>
  <w15:docId w15:val="{FAEFEDB1-083A-41DC-8842-B436269F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C4B"/>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B0C4B"/>
    <w:rPr>
      <w:color w:val="0000FF"/>
      <w:u w:val="single"/>
    </w:rPr>
  </w:style>
  <w:style w:type="paragraph" w:customStyle="1" w:styleId="paragraph">
    <w:name w:val="paragraph"/>
    <w:basedOn w:val="Normal"/>
    <w:rsid w:val="00D65E4B"/>
    <w:pPr>
      <w:spacing w:before="100" w:beforeAutospacing="1" w:after="100" w:afterAutospacing="1"/>
    </w:pPr>
  </w:style>
  <w:style w:type="character" w:customStyle="1" w:styleId="normaltextrun">
    <w:name w:val="normaltextrun"/>
    <w:basedOn w:val="DefaultParagraphFont"/>
    <w:rsid w:val="00D65E4B"/>
  </w:style>
  <w:style w:type="character" w:styleId="UnresolvedMention">
    <w:name w:val="Unresolved Mention"/>
    <w:basedOn w:val="DefaultParagraphFont"/>
    <w:uiPriority w:val="99"/>
    <w:semiHidden/>
    <w:unhideWhenUsed/>
    <w:rsid w:val="00D73D21"/>
    <w:rPr>
      <w:color w:val="605E5C"/>
      <w:shd w:val="clear" w:color="auto" w:fill="E1DFDD"/>
    </w:rPr>
  </w:style>
  <w:style w:type="character" w:styleId="FollowedHyperlink">
    <w:name w:val="FollowedHyperlink"/>
    <w:basedOn w:val="DefaultParagraphFont"/>
    <w:uiPriority w:val="99"/>
    <w:semiHidden/>
    <w:unhideWhenUsed/>
    <w:rsid w:val="00B671FF"/>
    <w:rPr>
      <w:color w:val="954F72" w:themeColor="followedHyperlink"/>
      <w:u w:val="single"/>
    </w:rPr>
  </w:style>
  <w:style w:type="paragraph" w:styleId="ListParagraph">
    <w:name w:val="List Paragraph"/>
    <w:basedOn w:val="Normal"/>
    <w:uiPriority w:val="34"/>
    <w:qFormat/>
    <w:rsid w:val="00B62948"/>
    <w:pPr>
      <w:spacing w:after="160" w:line="259" w:lineRule="auto"/>
      <w:ind w:left="720"/>
      <w:contextualSpacing/>
    </w:pPr>
    <w:rPr>
      <w:rFonts w:asciiTheme="minorHAnsi" w:eastAsiaTheme="minorHAnsi" w:hAnsiTheme="minorHAnsi" w:cstheme="minorBidi"/>
      <w:sz w:val="22"/>
      <w:szCs w:val="22"/>
    </w:rPr>
  </w:style>
  <w:style w:type="character" w:customStyle="1" w:styleId="eop">
    <w:name w:val="eop"/>
    <w:basedOn w:val="DefaultParagraphFont"/>
    <w:rsid w:val="00B62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eg.wa.gov/billsummary?BillNumber=1383&amp;Initiative=false&amp;Year=2023" TargetMode="External"/><Relationship Id="rId13" Type="http://schemas.openxmlformats.org/officeDocument/2006/relationships/hyperlink" Target="https://leg.wa.gov/legislature/Pages/Testify.aspx" TargetMode="External"/><Relationship Id="rId3" Type="http://schemas.openxmlformats.org/officeDocument/2006/relationships/settings" Target="settings.xml"/><Relationship Id="rId7" Type="http://schemas.openxmlformats.org/officeDocument/2006/relationships/hyperlink" Target="https://app.leg.wa.gov/billsummary?BillNumber=1189&amp;Initiative=false&amp;Year=2023" TargetMode="External"/><Relationship Id="rId12" Type="http://schemas.openxmlformats.org/officeDocument/2006/relationships/hyperlink" Target="https://leg.wa.gov/legislature/Pages/ComingToTheLegislatur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leg.wa.gov/billsummary?BillNumber=1325&amp;Initiative=false&amp;Year=2023" TargetMode="External"/><Relationship Id="rId11" Type="http://schemas.openxmlformats.org/officeDocument/2006/relationships/hyperlink" Target="https://app.leg.wa.gov/districtfinder" TargetMode="External"/><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hyperlink" Target="https://app.leg.wa.gov/billinfo/" TargetMode="External"/><Relationship Id="rId4" Type="http://schemas.openxmlformats.org/officeDocument/2006/relationships/webSettings" Target="webSettings.xml"/><Relationship Id="rId9" Type="http://schemas.openxmlformats.org/officeDocument/2006/relationships/hyperlink" Target="https://app.leg.wa.gov/billsummary?BillNumber=1396&amp;Initiative=false&amp;Year=202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1281</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Arends Elsberry</dc:creator>
  <cp:keywords/>
  <dc:description/>
  <cp:lastModifiedBy>Cindy Arends Elsberry</cp:lastModifiedBy>
  <cp:revision>2</cp:revision>
  <dcterms:created xsi:type="dcterms:W3CDTF">2024-06-05T23:29:00Z</dcterms:created>
  <dcterms:modified xsi:type="dcterms:W3CDTF">2024-06-05T23:29:00Z</dcterms:modified>
</cp:coreProperties>
</file>